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412"/>
        <w:gridCol w:w="1123"/>
        <w:gridCol w:w="2704"/>
        <w:gridCol w:w="1124"/>
      </w:tblGrid>
      <w:tr w:rsidR="00A611CC" w:rsidRPr="009A5FA4" w:rsidTr="00D81183">
        <w:trPr>
          <w:gridAfter w:val="1"/>
          <w:wAfter w:w="1124" w:type="dxa"/>
          <w:trHeight w:val="3534"/>
        </w:trPr>
        <w:tc>
          <w:tcPr>
            <w:tcW w:w="6482" w:type="dxa"/>
            <w:gridSpan w:val="2"/>
            <w:shd w:val="pct25" w:color="FFFFFF" w:themeColor="background1" w:fill="auto"/>
          </w:tcPr>
          <w:p w:rsidR="00BD4D78" w:rsidRDefault="00BD4D78" w:rsidP="00067963"/>
          <w:p w:rsidR="00BD4D78" w:rsidRDefault="00BD4D78" w:rsidP="00067963"/>
          <w:p w:rsidR="00837572" w:rsidRDefault="00E57A41" w:rsidP="00067963">
            <w:pPr>
              <w:rPr>
                <w:b/>
                <w:sz w:val="40"/>
                <w:szCs w:val="40"/>
                <w:lang w:val="de-CH"/>
              </w:rPr>
            </w:pPr>
            <w:r w:rsidRPr="00481599">
              <w:rPr>
                <w:b/>
                <w:sz w:val="40"/>
                <w:szCs w:val="40"/>
                <w:lang w:val="de-CH"/>
              </w:rPr>
              <w:t xml:space="preserve">Neuheiten </w:t>
            </w:r>
          </w:p>
          <w:p w:rsidR="00BD4D78" w:rsidRPr="00481599" w:rsidRDefault="00C17BED" w:rsidP="00067963">
            <w:pPr>
              <w:rPr>
                <w:b/>
                <w:sz w:val="40"/>
                <w:szCs w:val="40"/>
                <w:lang w:val="de-CH"/>
              </w:rPr>
            </w:pPr>
            <w:r>
              <w:rPr>
                <w:b/>
                <w:sz w:val="40"/>
                <w:szCs w:val="40"/>
                <w:lang w:val="de-CH"/>
              </w:rPr>
              <w:t xml:space="preserve">Juli </w:t>
            </w:r>
            <w:r w:rsidR="00FE3FBF">
              <w:rPr>
                <w:b/>
                <w:sz w:val="40"/>
                <w:szCs w:val="40"/>
                <w:lang w:val="de-CH"/>
              </w:rPr>
              <w:t xml:space="preserve">– August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426E14" w:rsidTr="00D81183">
        <w:trPr>
          <w:trHeight w:val="4535"/>
        </w:trPr>
        <w:tc>
          <w:tcPr>
            <w:tcW w:w="3967" w:type="dxa"/>
            <w:shd w:val="pct25" w:color="auto" w:fill="auto"/>
            <w:vAlign w:val="center"/>
          </w:tcPr>
          <w:p w:rsidR="00CE58F2" w:rsidRPr="00B2348C" w:rsidRDefault="00A52DF2" w:rsidP="00067963">
            <w:pPr>
              <w:jc w:val="center"/>
              <w:rPr>
                <w:lang w:val="de-CH"/>
              </w:rPr>
            </w:pPr>
            <w:r>
              <w:rPr>
                <w:noProof/>
              </w:rPr>
              <w:drawing>
                <wp:inline distT="0" distB="0" distL="0" distR="0">
                  <wp:extent cx="1589583" cy="2520000"/>
                  <wp:effectExtent l="19050" t="0" r="0" b="0"/>
                  <wp:docPr id="2" name="igImage" descr="https://images-na.ssl-images-amazon.com/images/I/81JrM7CW5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81JrM7CW5AL.jpg"/>
                          <pic:cNvPicPr>
                            <a:picLocks noChangeAspect="1" noChangeArrowheads="1"/>
                          </pic:cNvPicPr>
                        </pic:nvPicPr>
                        <pic:blipFill>
                          <a:blip r:embed="rId8" cstate="print"/>
                          <a:srcRect/>
                          <a:stretch>
                            <a:fillRect/>
                          </a:stretch>
                        </pic:blipFill>
                        <pic:spPr bwMode="auto">
                          <a:xfrm>
                            <a:off x="0" y="0"/>
                            <a:ext cx="1589583"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645742" w:rsidRPr="00A52DF2" w:rsidRDefault="00645742" w:rsidP="00B97CA3">
            <w:pPr>
              <w:rPr>
                <w:rFonts w:cstheme="majorHAnsi"/>
                <w:lang w:val="de-CH"/>
              </w:rPr>
            </w:pPr>
          </w:p>
          <w:p w:rsidR="00A52DF2" w:rsidRDefault="00A52DF2" w:rsidP="00A52DF2">
            <w:pPr>
              <w:rPr>
                <w:rFonts w:cstheme="majorHAnsi"/>
                <w:sz w:val="36"/>
                <w:szCs w:val="36"/>
                <w:lang w:val="de-CH"/>
              </w:rPr>
            </w:pPr>
            <w:r w:rsidRPr="00A52DF2">
              <w:rPr>
                <w:rFonts w:cstheme="majorHAnsi"/>
                <w:lang w:val="de-CH"/>
              </w:rPr>
              <w:t>Jean-Luc BANNALEC</w:t>
            </w:r>
            <w:r w:rsidRPr="00A52DF2">
              <w:rPr>
                <w:rFonts w:cstheme="majorHAnsi"/>
                <w:lang w:val="de-CH"/>
              </w:rPr>
              <w:br/>
            </w:r>
            <w:r w:rsidRPr="00A52DF2">
              <w:rPr>
                <w:rFonts w:cstheme="majorHAnsi"/>
                <w:sz w:val="36"/>
                <w:szCs w:val="36"/>
                <w:lang w:val="de-CH"/>
              </w:rPr>
              <w:t>Bretonische Nächte</w:t>
            </w:r>
          </w:p>
          <w:p w:rsidR="00A52DF2" w:rsidRPr="00A52DF2" w:rsidRDefault="00A52DF2" w:rsidP="00A52DF2">
            <w:pPr>
              <w:rPr>
                <w:rFonts w:cstheme="majorHAnsi"/>
                <w:lang w:val="de-CH"/>
              </w:rPr>
            </w:pPr>
            <w:r w:rsidRPr="00A52DF2">
              <w:rPr>
                <w:rFonts w:cstheme="majorHAnsi"/>
                <w:lang w:val="de-CH"/>
              </w:rPr>
              <w:t>Während der bretonische Sommer auch im Oktober frohgemut weitermacht, die Sonne vom Himmel strahlt und die Nächte lau sind, ereilt Kadegs Familie ein schwerer Schicksalsschlag. Seine 89-jährige Tante verstirbt, nachdem sie von einer Reihe »Vorzeichen des Todes« heimgesucht wurde. Doch damit nicht genug, Kadeg wird auf ihrem Anwesen lebensgefährlich angegriffen.</w:t>
            </w:r>
            <w:r>
              <w:rPr>
                <w:rFonts w:cstheme="majorHAnsi"/>
                <w:lang w:val="de-CH"/>
              </w:rPr>
              <w:t xml:space="preserve"> </w:t>
            </w:r>
            <w:r w:rsidRPr="00A52DF2">
              <w:rPr>
                <w:rFonts w:cstheme="majorHAnsi"/>
                <w:lang w:val="de-CH"/>
              </w:rPr>
              <w:t>Kommissar Dupin und sein Team sind bis ins Mark erschüttert und suchen auf dem Gelände der geschichts</w:t>
            </w:r>
            <w:r>
              <w:rPr>
                <w:rFonts w:cstheme="majorHAnsi"/>
                <w:lang w:val="de-CH"/>
              </w:rPr>
              <w:t>-</w:t>
            </w:r>
            <w:r w:rsidRPr="00A52DF2">
              <w:rPr>
                <w:rFonts w:cstheme="majorHAnsi"/>
                <w:lang w:val="de-CH"/>
              </w:rPr>
              <w:t>trächtigen ehemaligen Abtei, die Kadegs Tante bewohnte, nach möglichen Gründen für die Tat</w:t>
            </w:r>
            <w:r>
              <w:rPr>
                <w:rFonts w:cstheme="majorHAnsi"/>
                <w:lang w:val="de-CH"/>
              </w:rPr>
              <w:t xml:space="preserve"> …</w:t>
            </w:r>
          </w:p>
          <w:p w:rsidR="00A52DF2" w:rsidRPr="00A52DF2" w:rsidRDefault="00A52DF2" w:rsidP="00B97CA3">
            <w:pPr>
              <w:rPr>
                <w:rFonts w:cstheme="majorHAnsi"/>
                <w:lang w:val="de-CH"/>
              </w:rPr>
            </w:pPr>
          </w:p>
        </w:tc>
        <w:tc>
          <w:tcPr>
            <w:tcW w:w="4535" w:type="dxa"/>
            <w:gridSpan w:val="2"/>
            <w:shd w:val="pct25" w:color="auto" w:fill="auto"/>
          </w:tcPr>
          <w:p w:rsidR="00F11183" w:rsidRDefault="00F11183" w:rsidP="0058376E">
            <w:pPr>
              <w:tabs>
                <w:tab w:val="left" w:pos="450"/>
                <w:tab w:val="center" w:pos="2159"/>
              </w:tabs>
              <w:jc w:val="center"/>
              <w:rPr>
                <w:lang w:val="de-CH"/>
              </w:rPr>
            </w:pPr>
          </w:p>
          <w:p w:rsidR="00F11183" w:rsidRPr="00F11183" w:rsidRDefault="00F11183" w:rsidP="00F11183">
            <w:pPr>
              <w:rPr>
                <w:lang w:val="de-CH"/>
              </w:rPr>
            </w:pPr>
          </w:p>
          <w:p w:rsidR="00F11183" w:rsidRPr="00F11183" w:rsidRDefault="00F11183" w:rsidP="00F11183">
            <w:pPr>
              <w:rPr>
                <w:lang w:val="de-CH"/>
              </w:rPr>
            </w:pPr>
          </w:p>
          <w:p w:rsidR="00F11183" w:rsidRDefault="008A37E9" w:rsidP="008A37E9">
            <w:pPr>
              <w:jc w:val="center"/>
              <w:rPr>
                <w:lang w:val="de-CH"/>
              </w:rPr>
            </w:pPr>
            <w:r>
              <w:rPr>
                <w:noProof/>
              </w:rPr>
              <w:drawing>
                <wp:inline distT="0" distB="0" distL="0" distR="0">
                  <wp:extent cx="1438275" cy="2305050"/>
                  <wp:effectExtent l="19050" t="0" r="9525" b="0"/>
                  <wp:docPr id="13" name="Immagine 10" descr="Locarno on/Locarno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arno on/Locarno off"/>
                          <pic:cNvPicPr>
                            <a:picLocks noChangeAspect="1" noChangeArrowheads="1"/>
                          </pic:cNvPicPr>
                        </pic:nvPicPr>
                        <pic:blipFill>
                          <a:blip r:embed="rId9"/>
                          <a:srcRect/>
                          <a:stretch>
                            <a:fillRect/>
                          </a:stretch>
                        </pic:blipFill>
                        <pic:spPr bwMode="auto">
                          <a:xfrm>
                            <a:off x="0" y="0"/>
                            <a:ext cx="1438275" cy="2305050"/>
                          </a:xfrm>
                          <a:prstGeom prst="rect">
                            <a:avLst/>
                          </a:prstGeom>
                          <a:noFill/>
                          <a:ln w="9525">
                            <a:noFill/>
                            <a:miter lim="800000"/>
                            <a:headEnd/>
                            <a:tailEnd/>
                          </a:ln>
                        </pic:spPr>
                      </pic:pic>
                    </a:graphicData>
                  </a:graphic>
                </wp:inline>
              </w:drawing>
            </w:r>
          </w:p>
          <w:p w:rsidR="00645742" w:rsidRPr="00F11183" w:rsidRDefault="00F11183" w:rsidP="00F11183">
            <w:pPr>
              <w:tabs>
                <w:tab w:val="left" w:pos="3000"/>
              </w:tabs>
              <w:rPr>
                <w:lang w:val="de-CH"/>
              </w:rPr>
            </w:pPr>
            <w:r>
              <w:rPr>
                <w:lang w:val="de-CH"/>
              </w:rPr>
              <w:tab/>
            </w:r>
          </w:p>
        </w:tc>
        <w:tc>
          <w:tcPr>
            <w:tcW w:w="3828" w:type="dxa"/>
            <w:gridSpan w:val="2"/>
            <w:shd w:val="pct25" w:color="auto" w:fill="auto"/>
          </w:tcPr>
          <w:p w:rsidR="00F11183" w:rsidRPr="00F11183" w:rsidRDefault="00F11183" w:rsidP="00645742">
            <w:pPr>
              <w:rPr>
                <w:sz w:val="36"/>
                <w:szCs w:val="36"/>
              </w:rPr>
            </w:pPr>
            <w:r w:rsidRPr="00F11183">
              <w:t>Lorenzo BUCCELLA</w:t>
            </w:r>
            <w:r w:rsidRPr="00F11183">
              <w:br/>
            </w:r>
            <w:r w:rsidRPr="00F11183">
              <w:rPr>
                <w:sz w:val="36"/>
                <w:szCs w:val="36"/>
              </w:rPr>
              <w:t>Locarno on/Locarno off</w:t>
            </w:r>
          </w:p>
          <w:p w:rsidR="00F11183" w:rsidRPr="00F11183" w:rsidRDefault="00F11183" w:rsidP="00645742">
            <w:pPr>
              <w:rPr>
                <w:lang w:val="de-CH"/>
              </w:rPr>
            </w:pPr>
            <w:r w:rsidRPr="00F11183">
              <w:rPr>
                <w:i/>
                <w:iCs/>
                <w:lang w:val="de-CH"/>
              </w:rPr>
              <w:t>Locarno on</w:t>
            </w:r>
            <w:r w:rsidRPr="00F11183">
              <w:rPr>
                <w:rFonts w:ascii="Arial" w:hAnsi="Arial" w:cs="Arial"/>
                <w:i/>
                <w:iCs/>
                <w:lang w:val="de-CH"/>
              </w:rPr>
              <w:t> </w:t>
            </w:r>
            <w:r w:rsidRPr="00F11183">
              <w:rPr>
                <w:rFonts w:cs="Arial Narrow"/>
                <w:i/>
                <w:iCs/>
                <w:lang w:val="de-CH"/>
              </w:rPr>
              <w:t>/</w:t>
            </w:r>
            <w:r w:rsidRPr="00F11183">
              <w:rPr>
                <w:rFonts w:ascii="Arial" w:hAnsi="Arial" w:cs="Arial"/>
                <w:i/>
                <w:iCs/>
                <w:lang w:val="de-CH"/>
              </w:rPr>
              <w:t> </w:t>
            </w:r>
            <w:r w:rsidRPr="00F11183">
              <w:rPr>
                <w:rFonts w:cs="Arial Narrow"/>
                <w:i/>
                <w:iCs/>
                <w:lang w:val="de-CH"/>
              </w:rPr>
              <w:t>Locarno</w:t>
            </w:r>
            <w:r w:rsidRPr="00F11183">
              <w:rPr>
                <w:i/>
                <w:iCs/>
                <w:lang w:val="de-CH"/>
              </w:rPr>
              <w:t xml:space="preserve"> off</w:t>
            </w:r>
            <w:r w:rsidRPr="00F11183">
              <w:rPr>
                <w:lang w:val="de-CH"/>
              </w:rPr>
              <w:t>, das anlässlich der 75. Ausgabe des Festivals erscheint und mit seltenen Fotografien versehen ist, erzählt die offizielle Geschichte des Festivals, aber auch das «Off», mit 75 Anekdoten, in denen Mythos und Realität verschmelzen: Marlene Dietrich, die vertraglich verpflichtet ist zu schweigen; Fassbinder, der einen Paravent klaut; Benigni, der mit 10</w:t>
            </w:r>
            <w:r w:rsidRPr="00F11183">
              <w:rPr>
                <w:rFonts w:ascii="Arial" w:hAnsi="Arial" w:cs="Arial"/>
                <w:lang w:val="de-CH"/>
              </w:rPr>
              <w:t> </w:t>
            </w:r>
            <w:r w:rsidRPr="00F11183">
              <w:rPr>
                <w:rFonts w:cs="Arial Narrow"/>
                <w:lang w:val="de-CH"/>
              </w:rPr>
              <w:t xml:space="preserve">000 Menschen telefoniert; Spike Lee und </w:t>
            </w:r>
            <w:r w:rsidRPr="00F11183">
              <w:rPr>
                <w:lang w:val="de-CH"/>
              </w:rPr>
              <w:t>Wim Wenders, die eingeschüchtert vor dem Publikum der Piazza Grande stehen; Agnès Varda und ihr Leopardentanz … Die Reise führt hinter die Kulissen und ins Rampenlicht und lässt eine Geschichte erstehen, die direkt in die Zukunft führt</w:t>
            </w:r>
          </w:p>
        </w:tc>
      </w:tr>
      <w:tr w:rsidR="00EB1534" w:rsidRPr="00426E14" w:rsidTr="00D81183">
        <w:trPr>
          <w:trHeight w:val="3824"/>
        </w:trPr>
        <w:tc>
          <w:tcPr>
            <w:tcW w:w="3967" w:type="dxa"/>
            <w:shd w:val="pct25" w:color="auto" w:fill="auto"/>
            <w:vAlign w:val="center"/>
          </w:tcPr>
          <w:p w:rsidR="00EB1534" w:rsidRPr="00F11183" w:rsidRDefault="001E2276" w:rsidP="009A5FA4">
            <w:pPr>
              <w:jc w:val="center"/>
              <w:rPr>
                <w:lang w:val="de-CH"/>
              </w:rPr>
            </w:pPr>
            <w:r>
              <w:rPr>
                <w:noProof/>
              </w:rPr>
              <w:drawing>
                <wp:inline distT="0" distB="0" distL="0" distR="0">
                  <wp:extent cx="1580462" cy="2520000"/>
                  <wp:effectExtent l="19050" t="0" r="688" b="0"/>
                  <wp:docPr id="1" name="ebooksImgBlkFront" descr="Tödliche Klippen: Giovanna Guarrasi ermittelt in Sizilien (Ein Giovanna-Guarrasi-Krimi 2) von [Cristina Cassar Scalia, Christiane W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ödliche Klippen: Giovanna Guarrasi ermittelt in Sizilien (Ein Giovanna-Guarrasi-Krimi 2) von [Cristina Cassar Scalia, Christiane Winkler]"/>
                          <pic:cNvPicPr>
                            <a:picLocks noChangeAspect="1" noChangeArrowheads="1"/>
                          </pic:cNvPicPr>
                        </pic:nvPicPr>
                        <pic:blipFill>
                          <a:blip r:embed="rId10"/>
                          <a:srcRect/>
                          <a:stretch>
                            <a:fillRect/>
                          </a:stretch>
                        </pic:blipFill>
                        <pic:spPr bwMode="auto">
                          <a:xfrm>
                            <a:off x="0" y="0"/>
                            <a:ext cx="1580462"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1E2276" w:rsidRDefault="001E2276" w:rsidP="00645742">
            <w:pPr>
              <w:rPr>
                <w:rFonts w:cstheme="majorHAnsi"/>
                <w:lang w:val="de-CH"/>
              </w:rPr>
            </w:pPr>
          </w:p>
          <w:p w:rsidR="001E2276" w:rsidRPr="001E2276" w:rsidRDefault="001E2276" w:rsidP="00645742">
            <w:pPr>
              <w:rPr>
                <w:rFonts w:cstheme="majorHAnsi"/>
                <w:sz w:val="36"/>
                <w:szCs w:val="36"/>
                <w:lang w:val="de-CH"/>
              </w:rPr>
            </w:pPr>
            <w:r w:rsidRPr="001E2276">
              <w:rPr>
                <w:rFonts w:cstheme="majorHAnsi"/>
                <w:lang w:val="de-CH"/>
              </w:rPr>
              <w:t>Cristina CASSAR SCALIA</w:t>
            </w:r>
            <w:r w:rsidRPr="001E2276">
              <w:rPr>
                <w:rFonts w:cstheme="majorHAnsi"/>
                <w:lang w:val="de-CH"/>
              </w:rPr>
              <w:br/>
            </w:r>
            <w:r w:rsidRPr="001E2276">
              <w:rPr>
                <w:rFonts w:cstheme="majorHAnsi"/>
                <w:sz w:val="36"/>
                <w:szCs w:val="36"/>
                <w:lang w:val="de-CH"/>
              </w:rPr>
              <w:t>Tödliche Klippen</w:t>
            </w:r>
          </w:p>
          <w:p w:rsidR="001E2276" w:rsidRPr="001E2276" w:rsidRDefault="001E2276" w:rsidP="001E2276">
            <w:pPr>
              <w:rPr>
                <w:rFonts w:cstheme="majorHAnsi"/>
                <w:sz w:val="32"/>
                <w:szCs w:val="32"/>
                <w:lang w:val="de-CH"/>
              </w:rPr>
            </w:pPr>
            <w:r w:rsidRPr="001E2276">
              <w:rPr>
                <w:lang w:val="de-CH"/>
              </w:rPr>
              <w:t>Es ist halb fünf Uhr morgens, als Doktor Manfredi Montereale und Sante Tammaro, Journalist bei einer kleinen Tageszeitung, die schattenhaften Umrisse eines Mannes entdecken, der einen schweren Koffer hinter sich her schleift und zwischen die Felsen ins Meer wirft. Wenige Stunden später erhält Vize-Polizeichefin Giovanna Guarrasi einen anonymen Anruf: Eine weibliche Stimme gesteht, am Mord eines jungen Mädchens in einem Haus am Meer beteiligt gewesen zu sein</w:t>
            </w:r>
            <w:r>
              <w:rPr>
                <w:lang w:val="de-CH"/>
              </w:rPr>
              <w:t xml:space="preserve"> …</w:t>
            </w:r>
          </w:p>
        </w:tc>
        <w:tc>
          <w:tcPr>
            <w:tcW w:w="4535" w:type="dxa"/>
            <w:gridSpan w:val="2"/>
            <w:shd w:val="pct25" w:color="auto" w:fill="auto"/>
          </w:tcPr>
          <w:p w:rsidR="001E2276" w:rsidRPr="00095F94" w:rsidRDefault="001E2276" w:rsidP="001E2276">
            <w:pPr>
              <w:jc w:val="center"/>
              <w:rPr>
                <w:noProof/>
                <w:lang w:val="de-CH"/>
              </w:rPr>
            </w:pPr>
          </w:p>
          <w:p w:rsidR="00EB1534" w:rsidRPr="001E2276" w:rsidRDefault="001E2276" w:rsidP="001E2276">
            <w:pPr>
              <w:jc w:val="center"/>
              <w:rPr>
                <w:lang w:val="de-CH"/>
              </w:rPr>
            </w:pPr>
            <w:r>
              <w:rPr>
                <w:noProof/>
              </w:rPr>
              <w:drawing>
                <wp:inline distT="0" distB="0" distL="0" distR="0">
                  <wp:extent cx="1572480" cy="2520000"/>
                  <wp:effectExtent l="19050" t="0" r="8670" b="0"/>
                  <wp:docPr id="4" name="coverImage" descr="https://m.media-amazon.com/images/P/357010463X.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https://m.media-amazon.com/images/P/357010463X.01._SCLZZZZZZZ_SX500_.jpg"/>
                          <pic:cNvPicPr>
                            <a:picLocks noChangeAspect="1" noChangeArrowheads="1"/>
                          </pic:cNvPicPr>
                        </pic:nvPicPr>
                        <pic:blipFill>
                          <a:blip r:embed="rId11"/>
                          <a:srcRect/>
                          <a:stretch>
                            <a:fillRect/>
                          </a:stretch>
                        </pic:blipFill>
                        <pic:spPr bwMode="auto">
                          <a:xfrm>
                            <a:off x="0" y="0"/>
                            <a:ext cx="1572480"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1E2276" w:rsidRDefault="001E2276" w:rsidP="005536A8">
            <w:pPr>
              <w:rPr>
                <w:sz w:val="36"/>
                <w:szCs w:val="36"/>
                <w:lang w:val="de-CH"/>
              </w:rPr>
            </w:pPr>
            <w:r w:rsidRPr="001E2276">
              <w:rPr>
                <w:lang w:val="de-CH"/>
              </w:rPr>
              <w:t>Viola ARDONE</w:t>
            </w:r>
            <w:r w:rsidRPr="001E2276">
              <w:rPr>
                <w:lang w:val="de-CH"/>
              </w:rPr>
              <w:br/>
            </w:r>
            <w:r w:rsidRPr="001E2276">
              <w:rPr>
                <w:sz w:val="36"/>
                <w:szCs w:val="36"/>
                <w:lang w:val="de-CH"/>
              </w:rPr>
              <w:t>Ein Zug voller Hoffnung</w:t>
            </w:r>
          </w:p>
          <w:p w:rsidR="001E2276" w:rsidRPr="001E2276" w:rsidRDefault="001E2276" w:rsidP="001E2276">
            <w:pPr>
              <w:rPr>
                <w:lang w:val="de-CH"/>
              </w:rPr>
            </w:pPr>
            <w:r w:rsidRPr="001E2276">
              <w:rPr>
                <w:lang w:val="de-CH"/>
              </w:rPr>
              <w:t>Neapel, 1946: Der 7-jährige Amerigo lebt mit seiner Mutter in einem der ärmsten Viertel und hat ständig Hunger. Als die Mutter von einer wohltätigen Initiative hört, die bedürftige Kinder für ein knappes Jahr zu Familien im reicheren Norditalien schickt, scheint dies die beste Lösung zu sein. Hoffnungsfroh, aber auch etwas bange besteigt Amerigo mit vielen Kindern den Zug. In seiner neuen Familie lebt er sich schnell ein, entdeckt seine Liebe zur klassischen Musik, bekommt sogar eine Geige geschenkt</w:t>
            </w:r>
            <w:r>
              <w:rPr>
                <w:lang w:val="de-CH"/>
              </w:rPr>
              <w:t>…</w:t>
            </w:r>
          </w:p>
        </w:tc>
      </w:tr>
      <w:tr w:rsidR="0099530B" w:rsidRPr="00426E14" w:rsidTr="00D81183">
        <w:trPr>
          <w:trHeight w:val="3550"/>
        </w:trPr>
        <w:tc>
          <w:tcPr>
            <w:tcW w:w="3967" w:type="dxa"/>
            <w:shd w:val="pct25" w:color="auto" w:fill="auto"/>
            <w:vAlign w:val="center"/>
          </w:tcPr>
          <w:p w:rsidR="0099530B" w:rsidRPr="001E2276" w:rsidRDefault="00095F94" w:rsidP="0099530B">
            <w:pPr>
              <w:jc w:val="center"/>
              <w:rPr>
                <w:noProof/>
                <w:lang w:val="de-CH"/>
              </w:rPr>
            </w:pPr>
            <w:r>
              <w:rPr>
                <w:noProof/>
              </w:rPr>
              <w:drawing>
                <wp:inline distT="0" distB="0" distL="0" distR="0">
                  <wp:extent cx="1514913" cy="2520000"/>
                  <wp:effectExtent l="19050" t="0" r="9087" b="0"/>
                  <wp:docPr id="3" name="imgBlkFront" descr="https://images-na.ssl-images-amazon.com/images/I/41Cc+gUMM5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Cc+gUMM5L._SY344_BO1,204,203,200_.jpg"/>
                          <pic:cNvPicPr>
                            <a:picLocks noChangeAspect="1" noChangeArrowheads="1"/>
                          </pic:cNvPicPr>
                        </pic:nvPicPr>
                        <pic:blipFill>
                          <a:blip r:embed="rId12"/>
                          <a:srcRect/>
                          <a:stretch>
                            <a:fillRect/>
                          </a:stretch>
                        </pic:blipFill>
                        <pic:spPr bwMode="auto">
                          <a:xfrm>
                            <a:off x="0" y="0"/>
                            <a:ext cx="1514913"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095F94" w:rsidRDefault="00095F94" w:rsidP="0099530B">
            <w:pPr>
              <w:rPr>
                <w:lang w:val="de-CH"/>
              </w:rPr>
            </w:pPr>
          </w:p>
          <w:p w:rsidR="00272357" w:rsidRPr="00095F94" w:rsidRDefault="00095F94" w:rsidP="0099530B">
            <w:pPr>
              <w:rPr>
                <w:lang w:val="de-CH"/>
              </w:rPr>
            </w:pPr>
            <w:r w:rsidRPr="00095F94">
              <w:rPr>
                <w:lang w:val="de-CH"/>
              </w:rPr>
              <w:t>Isabel ALLENDE</w:t>
            </w:r>
          </w:p>
          <w:p w:rsidR="00095F94" w:rsidRDefault="00095F94" w:rsidP="00095F94">
            <w:pPr>
              <w:rPr>
                <w:sz w:val="36"/>
                <w:szCs w:val="36"/>
                <w:lang w:val="de-CH"/>
              </w:rPr>
            </w:pPr>
            <w:r w:rsidRPr="00095F94">
              <w:rPr>
                <w:sz w:val="36"/>
                <w:szCs w:val="36"/>
                <w:lang w:val="de-CH"/>
              </w:rPr>
              <w:t>Violeta</w:t>
            </w:r>
          </w:p>
          <w:p w:rsidR="00095F94" w:rsidRPr="00095F94" w:rsidRDefault="00095F94" w:rsidP="00095F94">
            <w:pPr>
              <w:rPr>
                <w:sz w:val="36"/>
                <w:szCs w:val="36"/>
                <w:lang w:val="de-CH"/>
              </w:rPr>
            </w:pPr>
            <w:r w:rsidRPr="00095F94">
              <w:rPr>
                <w:rStyle w:val="a-text-bold"/>
                <w:lang w:val="de-CH"/>
              </w:rPr>
              <w:t>Violeta ist die inspirierende Geschichte einer eigensinnigen, leidenschaftlichen, humorvollen Frau, deren Leben ein ganzes Jahrhundert umspannt. Einer Frau, die Aufruhr und Umwälzungen ihrer Zeit nicht nur bezeugt, sondern am eigenen Leib erfährt und erleidet. Und die sich gegen alle Rückschläge ihre Hingabe bewahrt, ihre innige Liebe zu den Menschen und zur Welt</w:t>
            </w:r>
          </w:p>
          <w:p w:rsidR="00095F94" w:rsidRPr="00095F94" w:rsidRDefault="00095F94" w:rsidP="0099530B">
            <w:pPr>
              <w:rPr>
                <w:sz w:val="36"/>
                <w:szCs w:val="36"/>
                <w:lang w:val="de-CH"/>
              </w:rPr>
            </w:pPr>
          </w:p>
        </w:tc>
        <w:tc>
          <w:tcPr>
            <w:tcW w:w="4535" w:type="dxa"/>
            <w:gridSpan w:val="2"/>
            <w:shd w:val="pct25" w:color="auto" w:fill="auto"/>
          </w:tcPr>
          <w:p w:rsidR="00095F94" w:rsidRDefault="00095F94" w:rsidP="00095F94">
            <w:pPr>
              <w:tabs>
                <w:tab w:val="left" w:pos="1665"/>
              </w:tabs>
              <w:jc w:val="center"/>
              <w:rPr>
                <w:sz w:val="36"/>
                <w:szCs w:val="36"/>
                <w:lang w:val="de-CH"/>
              </w:rPr>
            </w:pPr>
          </w:p>
          <w:p w:rsidR="0099530B" w:rsidRPr="00095F94" w:rsidRDefault="00095F94" w:rsidP="00095F94">
            <w:pPr>
              <w:tabs>
                <w:tab w:val="left" w:pos="1665"/>
              </w:tabs>
              <w:jc w:val="center"/>
              <w:rPr>
                <w:sz w:val="36"/>
                <w:szCs w:val="36"/>
                <w:lang w:val="de-CH"/>
              </w:rPr>
            </w:pPr>
            <w:r>
              <w:rPr>
                <w:noProof/>
              </w:rPr>
              <w:drawing>
                <wp:inline distT="0" distB="0" distL="0" distR="0">
                  <wp:extent cx="1517040" cy="2520000"/>
                  <wp:effectExtent l="19050" t="0" r="6960" b="0"/>
                  <wp:docPr id="5" name="ebooksImgBlkFront" descr="Die Nacht unterm Schnee: Roman von [Ralf Roth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Die Nacht unterm Schnee: Roman von [Ralf Rothmann]"/>
                          <pic:cNvPicPr>
                            <a:picLocks noChangeAspect="1" noChangeArrowheads="1"/>
                          </pic:cNvPicPr>
                        </pic:nvPicPr>
                        <pic:blipFill>
                          <a:blip r:embed="rId13"/>
                          <a:srcRect/>
                          <a:stretch>
                            <a:fillRect/>
                          </a:stretch>
                        </pic:blipFill>
                        <pic:spPr bwMode="auto">
                          <a:xfrm>
                            <a:off x="0" y="0"/>
                            <a:ext cx="1517040"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272357" w:rsidRPr="00095F94" w:rsidRDefault="00095F94" w:rsidP="00272357">
            <w:pPr>
              <w:rPr>
                <w:lang w:val="de-CH"/>
              </w:rPr>
            </w:pPr>
            <w:r w:rsidRPr="00095F94">
              <w:rPr>
                <w:lang w:val="de-CH"/>
              </w:rPr>
              <w:t>Ralf ROTHMANN</w:t>
            </w:r>
          </w:p>
          <w:p w:rsidR="00095F94" w:rsidRDefault="00095F94" w:rsidP="00272357">
            <w:pPr>
              <w:rPr>
                <w:sz w:val="32"/>
                <w:szCs w:val="32"/>
                <w:lang w:val="de-CH"/>
              </w:rPr>
            </w:pPr>
            <w:r>
              <w:rPr>
                <w:sz w:val="32"/>
                <w:szCs w:val="32"/>
                <w:lang w:val="de-CH"/>
              </w:rPr>
              <w:t>Die Nacht unterm Schnee</w:t>
            </w:r>
          </w:p>
          <w:p w:rsidR="00095F94" w:rsidRPr="00095F94" w:rsidRDefault="00095F94" w:rsidP="00272357">
            <w:pPr>
              <w:rPr>
                <w:sz w:val="32"/>
                <w:szCs w:val="32"/>
                <w:lang w:val="de-CH"/>
              </w:rPr>
            </w:pPr>
            <w:r w:rsidRPr="00095F94">
              <w:rPr>
                <w:rStyle w:val="a-text-bold"/>
                <w:lang w:val="de-CH"/>
              </w:rPr>
              <w:t>In einem atemberaubend geschriebenen Panorama der frühen Nachkriegsjahre zeichnet Ralf Rothmann das Portrait einer Frau, der stets die Angst im Weg steht, während ihr das Durchlittene jedes Gefühl dafür nimmt, welches Leid sie anderen zufügt; einer lebenslang hart arbeitenden Frau und Mutter, die von einem Rummel zum anderen tanzt, um nicht mehr zur Besinnung zu kommen, und vor der man sich doch verneigen muss: weil sich in ihrer Verzweiflung der Wille zur Liebe ausdrückt</w:t>
            </w:r>
          </w:p>
        </w:tc>
      </w:tr>
      <w:tr w:rsidR="00272357" w:rsidRPr="00426E14" w:rsidTr="00D81183">
        <w:trPr>
          <w:trHeight w:val="3507"/>
        </w:trPr>
        <w:tc>
          <w:tcPr>
            <w:tcW w:w="3967" w:type="dxa"/>
            <w:shd w:val="pct25" w:color="auto" w:fill="auto"/>
          </w:tcPr>
          <w:p w:rsidR="00881ED1" w:rsidRDefault="00881ED1" w:rsidP="00272357">
            <w:pPr>
              <w:tabs>
                <w:tab w:val="left" w:pos="90"/>
                <w:tab w:val="center" w:pos="1598"/>
              </w:tabs>
              <w:rPr>
                <w:lang w:val="de-CH"/>
              </w:rPr>
            </w:pPr>
          </w:p>
          <w:p w:rsidR="00881ED1" w:rsidRDefault="00881ED1" w:rsidP="00881ED1">
            <w:pPr>
              <w:jc w:val="center"/>
              <w:rPr>
                <w:lang w:val="de-CH"/>
              </w:rPr>
            </w:pPr>
            <w:r>
              <w:rPr>
                <w:noProof/>
              </w:rPr>
              <w:drawing>
                <wp:inline distT="0" distB="0" distL="0" distR="0">
                  <wp:extent cx="1624000" cy="2520000"/>
                  <wp:effectExtent l="19050" t="0" r="0" b="0"/>
                  <wp:docPr id="7" name="Immagine 1" descr="Der Gesang der Flusskreb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Gesang der Flusskrebse"/>
                          <pic:cNvPicPr>
                            <a:picLocks noChangeAspect="1" noChangeArrowheads="1"/>
                          </pic:cNvPicPr>
                        </pic:nvPicPr>
                        <pic:blipFill>
                          <a:blip r:embed="rId14"/>
                          <a:srcRect/>
                          <a:stretch>
                            <a:fillRect/>
                          </a:stretch>
                        </pic:blipFill>
                        <pic:spPr bwMode="auto">
                          <a:xfrm>
                            <a:off x="0" y="0"/>
                            <a:ext cx="1624000" cy="2520000"/>
                          </a:xfrm>
                          <a:prstGeom prst="rect">
                            <a:avLst/>
                          </a:prstGeom>
                          <a:noFill/>
                          <a:ln w="9525">
                            <a:noFill/>
                            <a:miter lim="800000"/>
                            <a:headEnd/>
                            <a:tailEnd/>
                          </a:ln>
                        </pic:spPr>
                      </pic:pic>
                    </a:graphicData>
                  </a:graphic>
                </wp:inline>
              </w:drawing>
            </w:r>
          </w:p>
          <w:p w:rsidR="00272357" w:rsidRPr="00881ED1" w:rsidRDefault="00881ED1" w:rsidP="00881ED1">
            <w:pPr>
              <w:tabs>
                <w:tab w:val="left" w:pos="2385"/>
              </w:tabs>
              <w:rPr>
                <w:lang w:val="de-CH"/>
              </w:rPr>
            </w:pPr>
            <w:r>
              <w:rPr>
                <w:lang w:val="de-CH"/>
              </w:rPr>
              <w:tab/>
            </w:r>
          </w:p>
        </w:tc>
        <w:tc>
          <w:tcPr>
            <w:tcW w:w="4105" w:type="dxa"/>
            <w:gridSpan w:val="2"/>
            <w:shd w:val="pct25" w:color="auto" w:fill="auto"/>
          </w:tcPr>
          <w:p w:rsidR="00881ED1" w:rsidRDefault="00881ED1" w:rsidP="00272357">
            <w:pPr>
              <w:rPr>
                <w:lang w:val="de-CH"/>
              </w:rPr>
            </w:pPr>
          </w:p>
          <w:p w:rsidR="00D522EF" w:rsidRDefault="00881ED1" w:rsidP="00272357">
            <w:pPr>
              <w:rPr>
                <w:lang w:val="de-CH"/>
              </w:rPr>
            </w:pPr>
            <w:r w:rsidRPr="00881ED1">
              <w:rPr>
                <w:lang w:val="de-CH"/>
              </w:rPr>
              <w:t>Delia OWENS</w:t>
            </w:r>
          </w:p>
          <w:p w:rsidR="00881ED1" w:rsidRPr="00881ED1" w:rsidRDefault="00881ED1" w:rsidP="00272357">
            <w:pPr>
              <w:rPr>
                <w:sz w:val="36"/>
                <w:szCs w:val="36"/>
                <w:lang w:val="de-CH"/>
              </w:rPr>
            </w:pPr>
            <w:r w:rsidRPr="00881ED1">
              <w:rPr>
                <w:sz w:val="36"/>
                <w:szCs w:val="36"/>
                <w:lang w:val="de-CH"/>
              </w:rPr>
              <w:t>Der Gesang der Flusskrebse</w:t>
            </w:r>
          </w:p>
          <w:p w:rsidR="00881ED1" w:rsidRPr="00881ED1" w:rsidRDefault="00881ED1" w:rsidP="00272357">
            <w:pPr>
              <w:rPr>
                <w:lang w:val="de-CH"/>
              </w:rPr>
            </w:pPr>
            <w:r w:rsidRPr="00881ED1">
              <w:rPr>
                <w:rStyle w:val="value"/>
                <w:lang w:val="de-CH"/>
              </w:rPr>
              <w:t>"Der Gesang der Flusskrebse" ist weltweit für Millionen Leser:innen in der Pandemie Trost und eskapistische Lektüre. Jetzt wurde der Weltbestseller hochkarätig verfilmt mit Daisy Edgar Jones ("Normal People") in der Rolle der Kya, produziert von Reese Witherspoon. Die Verfilmung wird einer der großen Blockbuster 2022 werden. Für alle Fans von Kya erscheint zum Kinostart diese exklusiv ausgestattete Filmausgabe</w:t>
            </w:r>
          </w:p>
        </w:tc>
        <w:tc>
          <w:tcPr>
            <w:tcW w:w="4535" w:type="dxa"/>
            <w:gridSpan w:val="2"/>
            <w:shd w:val="pct25" w:color="auto" w:fill="auto"/>
          </w:tcPr>
          <w:p w:rsidR="00881ED1" w:rsidRDefault="00881ED1" w:rsidP="00881ED1">
            <w:pPr>
              <w:jc w:val="center"/>
              <w:rPr>
                <w:sz w:val="36"/>
                <w:szCs w:val="36"/>
                <w:lang w:val="de-CH"/>
              </w:rPr>
            </w:pPr>
          </w:p>
          <w:p w:rsidR="00272357" w:rsidRPr="00881ED1" w:rsidRDefault="00881ED1" w:rsidP="00881ED1">
            <w:pPr>
              <w:jc w:val="center"/>
              <w:rPr>
                <w:sz w:val="36"/>
                <w:szCs w:val="36"/>
                <w:lang w:val="de-CH"/>
              </w:rPr>
            </w:pPr>
            <w:r>
              <w:rPr>
                <w:noProof/>
              </w:rPr>
              <w:drawing>
                <wp:inline distT="0" distB="0" distL="0" distR="0">
                  <wp:extent cx="1515030" cy="2520000"/>
                  <wp:effectExtent l="19050" t="0" r="8970" b="0"/>
                  <wp:docPr id="8" name="igImage" descr="https://images-na.ssl-images-amazon.com/images/I/51CN5yjPJ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51CN5yjPJRL.jpg"/>
                          <pic:cNvPicPr>
                            <a:picLocks noChangeAspect="1" noChangeArrowheads="1"/>
                          </pic:cNvPicPr>
                        </pic:nvPicPr>
                        <pic:blipFill>
                          <a:blip r:embed="rId15"/>
                          <a:srcRect/>
                          <a:stretch>
                            <a:fillRect/>
                          </a:stretch>
                        </pic:blipFill>
                        <pic:spPr bwMode="auto">
                          <a:xfrm>
                            <a:off x="0" y="0"/>
                            <a:ext cx="1515030"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881ED1" w:rsidRDefault="00881ED1" w:rsidP="00272357">
            <w:pPr>
              <w:rPr>
                <w:lang w:val="de-CH"/>
              </w:rPr>
            </w:pPr>
          </w:p>
          <w:p w:rsidR="00272357" w:rsidRDefault="00881ED1" w:rsidP="00272357">
            <w:pPr>
              <w:rPr>
                <w:lang w:val="de-CH"/>
              </w:rPr>
            </w:pPr>
            <w:r>
              <w:rPr>
                <w:lang w:val="de-CH"/>
              </w:rPr>
              <w:t>Mariana LEKY</w:t>
            </w:r>
          </w:p>
          <w:p w:rsidR="00881ED1" w:rsidRDefault="00881ED1" w:rsidP="00272357">
            <w:pPr>
              <w:rPr>
                <w:sz w:val="36"/>
                <w:szCs w:val="36"/>
                <w:lang w:val="de-CH"/>
              </w:rPr>
            </w:pPr>
            <w:r w:rsidRPr="00881ED1">
              <w:rPr>
                <w:sz w:val="36"/>
                <w:szCs w:val="36"/>
                <w:lang w:val="de-CH"/>
              </w:rPr>
              <w:t>Kummer aller Art</w:t>
            </w:r>
          </w:p>
          <w:p w:rsidR="00881ED1" w:rsidRPr="00881ED1" w:rsidRDefault="00881ED1" w:rsidP="00272357">
            <w:pPr>
              <w:rPr>
                <w:sz w:val="36"/>
                <w:szCs w:val="36"/>
                <w:lang w:val="de-CH"/>
              </w:rPr>
            </w:pPr>
          </w:p>
          <w:p w:rsidR="00881ED1" w:rsidRPr="00881ED1" w:rsidRDefault="00881ED1" w:rsidP="00272357">
            <w:pPr>
              <w:rPr>
                <w:lang w:val="de-CH"/>
              </w:rPr>
            </w:pPr>
            <w:r w:rsidRPr="00881ED1">
              <w:rPr>
                <w:lang w:val="de-CH"/>
              </w:rPr>
              <w:t>Klug, humorvoll und mit großem Sinn für Feinheiten und Absurditäten porträtiert Mariana Leky Lebenslagen von Menschen, denen es nicht an Zutraulichkeit mangelt, wohl aber am Mut zur Erkenntnis, dass man dem Leben nicht dauerhaft ausweichen kann</w:t>
            </w:r>
          </w:p>
          <w:p w:rsidR="00881ED1" w:rsidRDefault="00881ED1" w:rsidP="00272357">
            <w:pPr>
              <w:rPr>
                <w:lang w:val="de-CH"/>
              </w:rPr>
            </w:pPr>
          </w:p>
          <w:p w:rsidR="00881ED1" w:rsidRPr="001E2276" w:rsidRDefault="00881ED1" w:rsidP="00272357">
            <w:pPr>
              <w:rPr>
                <w:lang w:val="de-CH"/>
              </w:rPr>
            </w:pPr>
          </w:p>
        </w:tc>
      </w:tr>
      <w:tr w:rsidR="00272357" w:rsidRPr="00426E14" w:rsidTr="00D81183">
        <w:trPr>
          <w:trHeight w:val="4916"/>
        </w:trPr>
        <w:tc>
          <w:tcPr>
            <w:tcW w:w="3967" w:type="dxa"/>
            <w:shd w:val="pct25" w:color="auto" w:fill="auto"/>
            <w:vAlign w:val="center"/>
          </w:tcPr>
          <w:p w:rsidR="00272357" w:rsidRPr="001E2276" w:rsidRDefault="00881ED1" w:rsidP="00881ED1">
            <w:pPr>
              <w:jc w:val="center"/>
              <w:rPr>
                <w:noProof/>
                <w:lang w:val="de-CH"/>
              </w:rPr>
            </w:pPr>
            <w:r>
              <w:rPr>
                <w:noProof/>
              </w:rPr>
              <w:drawing>
                <wp:inline distT="0" distB="0" distL="0" distR="0">
                  <wp:extent cx="1646012" cy="2520000"/>
                  <wp:effectExtent l="19050" t="0" r="0" b="0"/>
                  <wp:docPr id="9" name="imgBlkFront" descr="https://images-na.ssl-images-amazon.com/images/I/41RS16Cn+s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RS16Cn+sL._SY344_BO1,204,203,200_.jpg"/>
                          <pic:cNvPicPr>
                            <a:picLocks noChangeAspect="1" noChangeArrowheads="1"/>
                          </pic:cNvPicPr>
                        </pic:nvPicPr>
                        <pic:blipFill>
                          <a:blip r:embed="rId16"/>
                          <a:srcRect/>
                          <a:stretch>
                            <a:fillRect/>
                          </a:stretch>
                        </pic:blipFill>
                        <pic:spPr bwMode="auto">
                          <a:xfrm>
                            <a:off x="0" y="0"/>
                            <a:ext cx="1646012"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D522EF" w:rsidRDefault="00881ED1" w:rsidP="00272357">
            <w:pPr>
              <w:rPr>
                <w:lang w:val="de-CH"/>
              </w:rPr>
            </w:pPr>
            <w:r>
              <w:rPr>
                <w:lang w:val="de-CH"/>
              </w:rPr>
              <w:t>Amor TOWLES</w:t>
            </w:r>
          </w:p>
          <w:p w:rsidR="00881ED1" w:rsidRPr="00881ED1" w:rsidRDefault="00881ED1" w:rsidP="00272357">
            <w:pPr>
              <w:rPr>
                <w:sz w:val="36"/>
                <w:szCs w:val="36"/>
                <w:lang w:val="de-CH"/>
              </w:rPr>
            </w:pPr>
            <w:r w:rsidRPr="00881ED1">
              <w:rPr>
                <w:sz w:val="36"/>
                <w:szCs w:val="36"/>
                <w:lang w:val="de-CH"/>
              </w:rPr>
              <w:t>Lincoln Highway</w:t>
            </w:r>
          </w:p>
          <w:p w:rsidR="00881ED1" w:rsidRPr="00881ED1" w:rsidRDefault="00881ED1" w:rsidP="00272357">
            <w:pPr>
              <w:rPr>
                <w:lang w:val="de-CH"/>
              </w:rPr>
            </w:pPr>
            <w:r w:rsidRPr="00881ED1">
              <w:rPr>
                <w:lang w:val="de-CH"/>
              </w:rPr>
              <w:t>Im Juni 1954 wird der achtzehnjährige Emmett aus dem Gefängnis entlassen. Zuhause in Nebraska wartet sein kleiner Bruder Billy auf ihn. Nach dem Tod des Vaters möchten sie einen Neuanfang in Kalifornien wagen, wo sie ihre verschwun</w:t>
            </w:r>
            <w:r>
              <w:rPr>
                <w:lang w:val="de-CH"/>
              </w:rPr>
              <w:t>-</w:t>
            </w:r>
            <w:r w:rsidRPr="00881ED1">
              <w:rPr>
                <w:lang w:val="de-CH"/>
              </w:rPr>
              <w:t>dene Mutter vermuten. Alles ist bereit für die Fahrt mit dem 48 Studebaker, doch plötzlich tauchen zwei Freunde aus dem Gefängnis auf. Sie haben allerdings ein anderes Ziel, New York City. So beginnt eine Reise mit den witzigsten und unglaublichsten Begegnungen – Clowns, Landstreicher, arbeitslose Schauspieler, Bettler und besonders gefährliche Pastoren. ‚Lincoln Highway‘ erzählt die ergreifende Odyssee von vier vaterlosen Jungen entlang der ersten Autobahn Amerikas</w:t>
            </w:r>
          </w:p>
        </w:tc>
        <w:tc>
          <w:tcPr>
            <w:tcW w:w="4535" w:type="dxa"/>
            <w:gridSpan w:val="2"/>
            <w:shd w:val="pct25" w:color="auto" w:fill="auto"/>
          </w:tcPr>
          <w:p w:rsidR="00326F93" w:rsidRPr="00326F93" w:rsidRDefault="00326F93" w:rsidP="00326F93">
            <w:pPr>
              <w:rPr>
                <w:lang w:val="de-CH"/>
              </w:rPr>
            </w:pPr>
          </w:p>
          <w:p w:rsidR="00326F93" w:rsidRPr="00326F93" w:rsidRDefault="00326F93" w:rsidP="00326F93">
            <w:pPr>
              <w:rPr>
                <w:lang w:val="de-CH"/>
              </w:rPr>
            </w:pPr>
          </w:p>
          <w:p w:rsidR="00326F93" w:rsidRDefault="00326F93" w:rsidP="00326F93">
            <w:pPr>
              <w:rPr>
                <w:lang w:val="de-CH"/>
              </w:rPr>
            </w:pPr>
          </w:p>
          <w:p w:rsidR="00326F93" w:rsidRDefault="00326F93" w:rsidP="00326F93">
            <w:pPr>
              <w:rPr>
                <w:lang w:val="de-CH"/>
              </w:rPr>
            </w:pPr>
          </w:p>
          <w:p w:rsidR="00272357" w:rsidRPr="00326F93" w:rsidRDefault="00326F93" w:rsidP="00326F93">
            <w:pPr>
              <w:jc w:val="center"/>
              <w:rPr>
                <w:lang w:val="de-CH"/>
              </w:rPr>
            </w:pPr>
            <w:r>
              <w:rPr>
                <w:noProof/>
              </w:rPr>
              <w:drawing>
                <wp:inline distT="0" distB="0" distL="0" distR="0">
                  <wp:extent cx="1562100" cy="2533650"/>
                  <wp:effectExtent l="19050" t="0" r="0" b="0"/>
                  <wp:docPr id="6" name="imgBlkFront" descr="https://images-eu.ssl-images-amazon.com/images/I/51YKQ4GNUM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eu.ssl-images-amazon.com/images/I/51YKQ4GNUML._SY264_BO1,204,203,200_QL40_ML2_.jpg"/>
                          <pic:cNvPicPr>
                            <a:picLocks noChangeAspect="1" noChangeArrowheads="1"/>
                          </pic:cNvPicPr>
                        </pic:nvPicPr>
                        <pic:blipFill>
                          <a:blip r:embed="rId17"/>
                          <a:srcRect/>
                          <a:stretch>
                            <a:fillRect/>
                          </a:stretch>
                        </pic:blipFill>
                        <pic:spPr bwMode="auto">
                          <a:xfrm>
                            <a:off x="0" y="0"/>
                            <a:ext cx="1562100" cy="2533650"/>
                          </a:xfrm>
                          <a:prstGeom prst="rect">
                            <a:avLst/>
                          </a:prstGeom>
                          <a:noFill/>
                          <a:ln w="9525">
                            <a:noFill/>
                            <a:miter lim="800000"/>
                            <a:headEnd/>
                            <a:tailEnd/>
                          </a:ln>
                        </pic:spPr>
                      </pic:pic>
                    </a:graphicData>
                  </a:graphic>
                </wp:inline>
              </w:drawing>
            </w:r>
          </w:p>
        </w:tc>
        <w:tc>
          <w:tcPr>
            <w:tcW w:w="3828" w:type="dxa"/>
            <w:gridSpan w:val="2"/>
            <w:shd w:val="pct25" w:color="auto" w:fill="auto"/>
          </w:tcPr>
          <w:p w:rsidR="00326F93" w:rsidRDefault="00326F93" w:rsidP="00272357">
            <w:pPr>
              <w:rPr>
                <w:sz w:val="32"/>
                <w:szCs w:val="32"/>
                <w:lang w:val="de-CH"/>
              </w:rPr>
            </w:pPr>
            <w:r w:rsidRPr="00326F93">
              <w:rPr>
                <w:lang w:val="de-CH"/>
              </w:rPr>
              <w:t>Alex CAPUS</w:t>
            </w:r>
            <w:r w:rsidRPr="00326F93">
              <w:rPr>
                <w:lang w:val="de-CH"/>
              </w:rPr>
              <w:br/>
            </w:r>
            <w:r>
              <w:rPr>
                <w:sz w:val="32"/>
                <w:szCs w:val="32"/>
                <w:lang w:val="de-CH"/>
              </w:rPr>
              <w:t>Susanna</w:t>
            </w:r>
          </w:p>
          <w:p w:rsidR="00326F93" w:rsidRPr="00326F93" w:rsidRDefault="00326F93" w:rsidP="00272357">
            <w:pPr>
              <w:rPr>
                <w:sz w:val="32"/>
                <w:szCs w:val="32"/>
                <w:lang w:val="de-CH"/>
              </w:rPr>
            </w:pPr>
            <w:r w:rsidRPr="00326F93">
              <w:rPr>
                <w:lang w:val="de-CH"/>
              </w:rPr>
              <w:t>Alte Gewissheiten gelten nicht mehr, neue sind noch nicht zu haben. In New York wird die Brooklyn Bridge eröffnet, Edisons Glühbirnen erleuchten die Stadt. Mittendrin Susanna, eine Malerin aus Basel, die mit ihrer Mutter nach Amerika ausgewandert ist. Während Maschinen die Welt erobern, kämpfen im Westen die Ureinwohner ums Überleben. Falsche Propheten versprechen das Paradies, die Kavallerie steht mit entsicherten Geweh</w:t>
            </w:r>
            <w:r>
              <w:rPr>
                <w:lang w:val="de-CH"/>
              </w:rPr>
              <w:t>-</w:t>
            </w:r>
            <w:r w:rsidRPr="00326F93">
              <w:rPr>
                <w:lang w:val="de-CH"/>
              </w:rPr>
              <w:t>ren bereit. Mit ihrem Sohn reist Susanna ins Dakota-Territorium. Sie will zu Sitting Bull, um ihn zu warnen. Ein Portrait, das sie von ihm malt, hängt heute im State Museum North Dakotas. Das ergreifende Abenteuer einer eigenwilligen und wagemutigen Frau, voller Schönheit und Mitgefühl erzählt</w:t>
            </w:r>
          </w:p>
        </w:tc>
      </w:tr>
      <w:tr w:rsidR="00AE3DD9" w:rsidRPr="00426E14" w:rsidTr="00D81183">
        <w:trPr>
          <w:trHeight w:val="4916"/>
        </w:trPr>
        <w:tc>
          <w:tcPr>
            <w:tcW w:w="3967" w:type="dxa"/>
            <w:shd w:val="pct25" w:color="auto" w:fill="auto"/>
            <w:vAlign w:val="center"/>
          </w:tcPr>
          <w:p w:rsidR="00AE3DD9" w:rsidRPr="00AE3DD9" w:rsidRDefault="00AE3DD9" w:rsidP="00881ED1">
            <w:pPr>
              <w:jc w:val="center"/>
              <w:rPr>
                <w:noProof/>
                <w:lang w:val="de-CH"/>
              </w:rPr>
            </w:pPr>
            <w:r>
              <w:rPr>
                <w:noProof/>
              </w:rPr>
              <w:drawing>
                <wp:inline distT="0" distB="0" distL="0" distR="0">
                  <wp:extent cx="1597124" cy="2520000"/>
                  <wp:effectExtent l="19050" t="0" r="3076" b="0"/>
                  <wp:docPr id="10" name="imgBlkFront" descr="https://images-na.ssl-images-amazon.com/images/I/41n20khohvL._SX37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n20khohvL._SX377_BO1,204,203,200_.jpg"/>
                          <pic:cNvPicPr>
                            <a:picLocks noChangeAspect="1" noChangeArrowheads="1"/>
                          </pic:cNvPicPr>
                        </pic:nvPicPr>
                        <pic:blipFill>
                          <a:blip r:embed="rId18"/>
                          <a:srcRect/>
                          <a:stretch>
                            <a:fillRect/>
                          </a:stretch>
                        </pic:blipFill>
                        <pic:spPr bwMode="auto">
                          <a:xfrm>
                            <a:off x="0" y="0"/>
                            <a:ext cx="1597124"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AE3DD9" w:rsidRDefault="00AE3DD9" w:rsidP="00272357">
            <w:pPr>
              <w:rPr>
                <w:lang w:val="de-CH"/>
              </w:rPr>
            </w:pPr>
          </w:p>
          <w:p w:rsidR="00AE3DD9" w:rsidRDefault="00AE3DD9" w:rsidP="00272357">
            <w:pPr>
              <w:rPr>
                <w:lang w:val="de-CH"/>
              </w:rPr>
            </w:pPr>
            <w:r>
              <w:rPr>
                <w:lang w:val="de-CH"/>
              </w:rPr>
              <w:t>Arno CAMENISCH</w:t>
            </w:r>
          </w:p>
          <w:p w:rsidR="00AE3DD9" w:rsidRPr="00AE3DD9" w:rsidRDefault="00AE3DD9" w:rsidP="00272357">
            <w:pPr>
              <w:rPr>
                <w:sz w:val="36"/>
                <w:szCs w:val="36"/>
                <w:lang w:val="de-CH"/>
              </w:rPr>
            </w:pPr>
            <w:r w:rsidRPr="00AE3DD9">
              <w:rPr>
                <w:sz w:val="36"/>
                <w:szCs w:val="36"/>
                <w:lang w:val="de-CH"/>
              </w:rPr>
              <w:t>Die Welt</w:t>
            </w:r>
          </w:p>
          <w:p w:rsidR="00AE3DD9" w:rsidRPr="00AE3DD9" w:rsidRDefault="00AE3DD9" w:rsidP="00272357">
            <w:pPr>
              <w:rPr>
                <w:lang w:val="de-CH"/>
              </w:rPr>
            </w:pPr>
            <w:r w:rsidRPr="00AE3DD9">
              <w:rPr>
                <w:lang w:val="de-CH"/>
              </w:rPr>
              <w:t>Arno Camenisch erzählt von den Jahren, als er in seinen Zwanzigern war, sein Leben auf den Kopf stellte und über die Kontinente zog, die Sorgen fern waren und das Leben um die Liebe kreiste. Es waren die Nullerjahre, die Welt war im Wandel, die Orte wechselten sich ab, und die Tage wurden zu Nächten, Moby und die Rolling Stones lieferten den Soundtrack zu dieser Zeit. Und immer wieder waren da dieses Gefühl der Enge und die Neugier auf die Welt, die am Anfang jedes neuen Aufbruchs standen</w:t>
            </w:r>
          </w:p>
          <w:p w:rsidR="00AE3DD9" w:rsidRDefault="00AE3DD9" w:rsidP="00272357">
            <w:pPr>
              <w:rPr>
                <w:lang w:val="de-CH"/>
              </w:rPr>
            </w:pPr>
          </w:p>
        </w:tc>
        <w:tc>
          <w:tcPr>
            <w:tcW w:w="4535" w:type="dxa"/>
            <w:gridSpan w:val="2"/>
            <w:shd w:val="pct25" w:color="auto" w:fill="auto"/>
          </w:tcPr>
          <w:p w:rsidR="00B412E3" w:rsidRPr="00B412E3" w:rsidRDefault="00B412E3" w:rsidP="00B412E3">
            <w:pPr>
              <w:rPr>
                <w:lang w:val="de-CH"/>
              </w:rPr>
            </w:pPr>
          </w:p>
          <w:p w:rsidR="00B412E3" w:rsidRDefault="00B412E3" w:rsidP="00B412E3">
            <w:pPr>
              <w:rPr>
                <w:lang w:val="de-CH"/>
              </w:rPr>
            </w:pPr>
          </w:p>
          <w:p w:rsidR="00AE3DD9" w:rsidRPr="00B412E3" w:rsidRDefault="00B412E3" w:rsidP="00B412E3">
            <w:pPr>
              <w:jc w:val="center"/>
              <w:rPr>
                <w:lang w:val="de-CH"/>
              </w:rPr>
            </w:pPr>
            <w:r>
              <w:rPr>
                <w:noProof/>
              </w:rPr>
              <w:drawing>
                <wp:inline distT="0" distB="0" distL="0" distR="0">
                  <wp:extent cx="1595832" cy="2520000"/>
                  <wp:effectExtent l="19050" t="0" r="4368" b="0"/>
                  <wp:docPr id="11" name="imgBlkFront" descr="https://images-na.ssl-images-amazon.com/images/I/41-6r6XKOqL._SX31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6r6XKOqL._SX314_BO1,204,203,200_.jpg"/>
                          <pic:cNvPicPr>
                            <a:picLocks noChangeAspect="1" noChangeArrowheads="1"/>
                          </pic:cNvPicPr>
                        </pic:nvPicPr>
                        <pic:blipFill>
                          <a:blip r:embed="rId19"/>
                          <a:srcRect/>
                          <a:stretch>
                            <a:fillRect/>
                          </a:stretch>
                        </pic:blipFill>
                        <pic:spPr bwMode="auto">
                          <a:xfrm>
                            <a:off x="0" y="0"/>
                            <a:ext cx="1595832"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B412E3" w:rsidRDefault="00B412E3" w:rsidP="00272357">
            <w:pPr>
              <w:rPr>
                <w:lang w:val="de-CH"/>
              </w:rPr>
            </w:pPr>
            <w:r>
              <w:rPr>
                <w:lang w:val="de-CH"/>
              </w:rPr>
              <w:t>Andrej KURKOW</w:t>
            </w:r>
          </w:p>
          <w:p w:rsidR="00B412E3" w:rsidRPr="00B412E3" w:rsidRDefault="00B412E3" w:rsidP="00272357">
            <w:pPr>
              <w:rPr>
                <w:sz w:val="36"/>
                <w:szCs w:val="36"/>
                <w:lang w:val="de-CH"/>
              </w:rPr>
            </w:pPr>
            <w:r w:rsidRPr="00B412E3">
              <w:rPr>
                <w:sz w:val="36"/>
                <w:szCs w:val="36"/>
                <w:lang w:val="de-CH"/>
              </w:rPr>
              <w:t>Samson und Nadjeschda</w:t>
            </w:r>
          </w:p>
          <w:p w:rsidR="00B412E3" w:rsidRPr="00B412E3" w:rsidRDefault="00B412E3" w:rsidP="00272357">
            <w:pPr>
              <w:rPr>
                <w:lang w:val="de-CH"/>
              </w:rPr>
            </w:pPr>
            <w:r w:rsidRPr="00B412E3">
              <w:rPr>
                <w:lang w:val="de-CH"/>
              </w:rPr>
              <w:t>Kiew, 1919: In den Wirren nach der Russischen Revolution stößt der junge Samson, gerade zur Vollwaise geworden, beinahe durch Zufall zur neuen sowjetischen Polizei. Sein erster Fall ist gleich äußerst mysteriös: Ein abgeschnittenes Ohr, ein Knochen aus reinem Silber und ein Anzug aus feinem englischem Tuch geben ihm Rätsel auf. Doch die Zeiten sind gefährlich und halten jeden Tag neue Überraschungen bereit. Zum Glück lernt Samson die patente Nadjeschda kennen, die ihm bei den Ermittlungen hilft und an die er schon bald sein Herz verliert</w:t>
            </w:r>
          </w:p>
        </w:tc>
      </w:tr>
      <w:tr w:rsidR="00B412E3" w:rsidRPr="00426E14" w:rsidTr="00D81183">
        <w:trPr>
          <w:trHeight w:val="4916"/>
        </w:trPr>
        <w:tc>
          <w:tcPr>
            <w:tcW w:w="3967" w:type="dxa"/>
            <w:shd w:val="pct25" w:color="auto" w:fill="auto"/>
            <w:vAlign w:val="center"/>
          </w:tcPr>
          <w:p w:rsidR="00B412E3" w:rsidRPr="00B412E3" w:rsidRDefault="00B412E3" w:rsidP="00881ED1">
            <w:pPr>
              <w:jc w:val="center"/>
              <w:rPr>
                <w:noProof/>
                <w:lang w:val="de-CH"/>
              </w:rPr>
            </w:pPr>
            <w:r>
              <w:rPr>
                <w:noProof/>
              </w:rPr>
              <w:drawing>
                <wp:inline distT="0" distB="0" distL="0" distR="0">
                  <wp:extent cx="1597124" cy="2520000"/>
                  <wp:effectExtent l="19050" t="0" r="3076" b="0"/>
                  <wp:docPr id="12" name="imgBlkFront" descr="https://images-na.ssl-images-amazon.com/images/I/41nE6bDgI9L._SX37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nE6bDgI9L._SX377_BO1,204,203,200_.jpg"/>
                          <pic:cNvPicPr>
                            <a:picLocks noChangeAspect="1" noChangeArrowheads="1"/>
                          </pic:cNvPicPr>
                        </pic:nvPicPr>
                        <pic:blipFill>
                          <a:blip r:embed="rId20"/>
                          <a:srcRect/>
                          <a:stretch>
                            <a:fillRect/>
                          </a:stretch>
                        </pic:blipFill>
                        <pic:spPr bwMode="auto">
                          <a:xfrm>
                            <a:off x="0" y="0"/>
                            <a:ext cx="1597124"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B412E3" w:rsidRDefault="00B412E3" w:rsidP="00272357">
            <w:pPr>
              <w:rPr>
                <w:lang w:val="de-CH"/>
              </w:rPr>
            </w:pPr>
          </w:p>
          <w:p w:rsidR="00B412E3" w:rsidRDefault="00B412E3" w:rsidP="00272357">
            <w:pPr>
              <w:rPr>
                <w:lang w:val="de-CH"/>
              </w:rPr>
            </w:pPr>
            <w:r>
              <w:rPr>
                <w:lang w:val="de-CH"/>
              </w:rPr>
              <w:t>Petros MARKARIS</w:t>
            </w:r>
          </w:p>
          <w:p w:rsidR="00B412E3" w:rsidRDefault="00B412E3" w:rsidP="00272357">
            <w:pPr>
              <w:rPr>
                <w:sz w:val="36"/>
                <w:szCs w:val="36"/>
                <w:lang w:val="de-CH"/>
              </w:rPr>
            </w:pPr>
            <w:r w:rsidRPr="00B412E3">
              <w:rPr>
                <w:sz w:val="36"/>
                <w:szCs w:val="36"/>
                <w:lang w:val="de-CH"/>
              </w:rPr>
              <w:t>Verschwörung</w:t>
            </w:r>
          </w:p>
          <w:p w:rsidR="00B412E3" w:rsidRPr="00B412E3" w:rsidRDefault="00B412E3" w:rsidP="00272357">
            <w:pPr>
              <w:rPr>
                <w:sz w:val="36"/>
                <w:szCs w:val="36"/>
                <w:lang w:val="de-CH"/>
              </w:rPr>
            </w:pPr>
            <w:r w:rsidRPr="00B412E3">
              <w:rPr>
                <w:lang w:val="de-CH"/>
              </w:rPr>
              <w:t>Athen in der Pandemie. Die Läden sind geschlossen, viele Menschen am Rande der Existenz. Da verwundert es nicht, dass sich auch alte Leute das Leben nehmen. Und doch horcht Kostas Charitos auf, als ein Neunzigjähriger in seinem Abschiedsbrief schreibt: Es lebe die Bewegung der Selbstmörder! Steckt hinter seinem Freitod mehr als die pure Verzweiflung? Charitos ermittelt – und lernt seine Stadt Athen und den Widerstandsgeist ihrer Bewohner neu kennen</w:t>
            </w:r>
          </w:p>
          <w:p w:rsidR="00B412E3" w:rsidRDefault="00B412E3" w:rsidP="00272357">
            <w:pPr>
              <w:rPr>
                <w:lang w:val="de-CH"/>
              </w:rPr>
            </w:pPr>
          </w:p>
        </w:tc>
        <w:tc>
          <w:tcPr>
            <w:tcW w:w="4535" w:type="dxa"/>
            <w:gridSpan w:val="2"/>
            <w:shd w:val="pct25" w:color="auto" w:fill="auto"/>
          </w:tcPr>
          <w:p w:rsidR="00D81183" w:rsidRDefault="00D81183" w:rsidP="00326F93">
            <w:pPr>
              <w:rPr>
                <w:lang w:val="de-CH"/>
              </w:rPr>
            </w:pPr>
          </w:p>
          <w:p w:rsidR="00D81183" w:rsidRDefault="00D81183" w:rsidP="00326F93">
            <w:pPr>
              <w:rPr>
                <w:lang w:val="de-CH"/>
              </w:rPr>
            </w:pPr>
          </w:p>
          <w:p w:rsidR="00B412E3" w:rsidRPr="00D81183" w:rsidRDefault="00D81183" w:rsidP="00D81183">
            <w:pPr>
              <w:jc w:val="center"/>
              <w:rPr>
                <w:lang w:val="de-CH"/>
              </w:rPr>
            </w:pPr>
            <w:r>
              <w:rPr>
                <w:noProof/>
              </w:rPr>
              <w:drawing>
                <wp:inline distT="0" distB="0" distL="0" distR="0">
                  <wp:extent cx="1583205" cy="2520000"/>
                  <wp:effectExtent l="19050" t="0" r="0" b="0"/>
                  <wp:docPr id="14" name="igImage" descr="https://images-na.ssl-images-amazon.com/images/I/81xG9CZRE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images-na.ssl-images-amazon.com/images/I/81xG9CZRETL.jpg"/>
                          <pic:cNvPicPr>
                            <a:picLocks noChangeAspect="1" noChangeArrowheads="1"/>
                          </pic:cNvPicPr>
                        </pic:nvPicPr>
                        <pic:blipFill>
                          <a:blip r:embed="rId21" cstate="print"/>
                          <a:srcRect/>
                          <a:stretch>
                            <a:fillRect/>
                          </a:stretch>
                        </pic:blipFill>
                        <pic:spPr bwMode="auto">
                          <a:xfrm>
                            <a:off x="0" y="0"/>
                            <a:ext cx="1583205" cy="2520000"/>
                          </a:xfrm>
                          <a:prstGeom prst="rect">
                            <a:avLst/>
                          </a:prstGeom>
                          <a:noFill/>
                          <a:ln w="9525">
                            <a:noFill/>
                            <a:miter lim="800000"/>
                            <a:headEnd/>
                            <a:tailEnd/>
                          </a:ln>
                        </pic:spPr>
                      </pic:pic>
                    </a:graphicData>
                  </a:graphic>
                </wp:inline>
              </w:drawing>
            </w:r>
          </w:p>
        </w:tc>
        <w:tc>
          <w:tcPr>
            <w:tcW w:w="3828" w:type="dxa"/>
            <w:gridSpan w:val="2"/>
            <w:shd w:val="pct25" w:color="auto" w:fill="auto"/>
          </w:tcPr>
          <w:p w:rsidR="00B412E3" w:rsidRPr="00D81183" w:rsidRDefault="00B412E3" w:rsidP="00272357">
            <w:pPr>
              <w:rPr>
                <w:lang w:val="de-CH"/>
              </w:rPr>
            </w:pPr>
          </w:p>
          <w:p w:rsidR="00D81183" w:rsidRPr="00D81183" w:rsidRDefault="00D81183" w:rsidP="00D81183">
            <w:pPr>
              <w:rPr>
                <w:lang w:val="de-CH"/>
              </w:rPr>
            </w:pPr>
            <w:r w:rsidRPr="00D81183">
              <w:rPr>
                <w:lang w:val="de-CH"/>
              </w:rPr>
              <w:t>Eileen GARVIN</w:t>
            </w:r>
          </w:p>
          <w:p w:rsidR="00D81183" w:rsidRDefault="00D81183" w:rsidP="00D81183">
            <w:pPr>
              <w:rPr>
                <w:sz w:val="36"/>
                <w:szCs w:val="36"/>
                <w:lang w:val="de-CH"/>
              </w:rPr>
            </w:pPr>
            <w:r w:rsidRPr="00D81183">
              <w:rPr>
                <w:sz w:val="36"/>
                <w:szCs w:val="36"/>
                <w:lang w:val="de-CH"/>
              </w:rPr>
              <w:t>Die Melodie der Bienen</w:t>
            </w:r>
          </w:p>
          <w:p w:rsidR="00D81183" w:rsidRPr="00D81183" w:rsidRDefault="00D81183" w:rsidP="00D81183">
            <w:pPr>
              <w:rPr>
                <w:lang w:val="de-CH"/>
              </w:rPr>
            </w:pPr>
            <w:r w:rsidRPr="00D81183">
              <w:rPr>
                <w:lang w:val="de-CH"/>
              </w:rPr>
              <w:t>Alice ist Imkerin und hat durch den unerwarteten Tod ihres Mannes den Boden unter den Füßen verloren. Jake sitzt seit einem Unfall im Rollstuhl und findet nur noch Freude an der Musik, denn er hat das absolute Gehör. Harry ist äußerst schüchtern und hat Schwierigkeiten, soziale Bindungen einzugehen und einen Job zu finden.</w:t>
            </w:r>
            <w:r>
              <w:rPr>
                <w:lang w:val="de-CH"/>
              </w:rPr>
              <w:t xml:space="preserve"> </w:t>
            </w:r>
            <w:r w:rsidRPr="00D81183">
              <w:rPr>
                <w:lang w:val="de-CH"/>
              </w:rPr>
              <w:t>Die drei könnten unterschiedlicher nicht sein, doch die Bienen bringen sie zusammen und machen sie zu einer Familie</w:t>
            </w:r>
            <w:r>
              <w:rPr>
                <w:lang w:val="de-CH"/>
              </w:rPr>
              <w:t>…</w:t>
            </w:r>
          </w:p>
          <w:p w:rsidR="00D81183" w:rsidRPr="00D81183" w:rsidRDefault="00D81183" w:rsidP="00D81183">
            <w:pPr>
              <w:rPr>
                <w:lang w:val="de-CH"/>
              </w:rPr>
            </w:pPr>
          </w:p>
        </w:tc>
      </w:tr>
    </w:tbl>
    <w:p w:rsidR="00016283" w:rsidRPr="001E2276" w:rsidRDefault="00016283">
      <w:pPr>
        <w:rPr>
          <w:rFonts w:cstheme="majorHAnsi"/>
          <w:lang w:val="de-CH"/>
        </w:rPr>
      </w:pPr>
    </w:p>
    <w:sectPr w:rsidR="00016283" w:rsidRPr="001E2276"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9C" w:rsidRDefault="00B6309C" w:rsidP="00D66F75">
      <w:r>
        <w:separator/>
      </w:r>
    </w:p>
  </w:endnote>
  <w:endnote w:type="continuationSeparator" w:id="1">
    <w:p w:rsidR="00B6309C" w:rsidRDefault="00B6309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9C" w:rsidRDefault="00B6309C" w:rsidP="00D66F75">
      <w:r>
        <w:separator/>
      </w:r>
    </w:p>
  </w:footnote>
  <w:footnote w:type="continuationSeparator" w:id="1">
    <w:p w:rsidR="00B6309C" w:rsidRDefault="00B6309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3C1"/>
    <w:rsid w:val="0000640F"/>
    <w:rsid w:val="00006B47"/>
    <w:rsid w:val="000101FB"/>
    <w:rsid w:val="00011CBB"/>
    <w:rsid w:val="00011D1F"/>
    <w:rsid w:val="0001221C"/>
    <w:rsid w:val="00012716"/>
    <w:rsid w:val="000152EA"/>
    <w:rsid w:val="0001554D"/>
    <w:rsid w:val="00015889"/>
    <w:rsid w:val="00016283"/>
    <w:rsid w:val="00016CA8"/>
    <w:rsid w:val="00017AA2"/>
    <w:rsid w:val="00021D40"/>
    <w:rsid w:val="00022C33"/>
    <w:rsid w:val="00023F54"/>
    <w:rsid w:val="00025C62"/>
    <w:rsid w:val="00025CBA"/>
    <w:rsid w:val="00026362"/>
    <w:rsid w:val="00027349"/>
    <w:rsid w:val="00027464"/>
    <w:rsid w:val="000277EF"/>
    <w:rsid w:val="0003078A"/>
    <w:rsid w:val="00030977"/>
    <w:rsid w:val="0003221A"/>
    <w:rsid w:val="0003528A"/>
    <w:rsid w:val="00035CD3"/>
    <w:rsid w:val="00036611"/>
    <w:rsid w:val="00040345"/>
    <w:rsid w:val="000444DB"/>
    <w:rsid w:val="00044CD0"/>
    <w:rsid w:val="00045735"/>
    <w:rsid w:val="0004628B"/>
    <w:rsid w:val="00050598"/>
    <w:rsid w:val="00051493"/>
    <w:rsid w:val="0005181F"/>
    <w:rsid w:val="0005249C"/>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4C75"/>
    <w:rsid w:val="00084D2F"/>
    <w:rsid w:val="00086984"/>
    <w:rsid w:val="00087253"/>
    <w:rsid w:val="000877AC"/>
    <w:rsid w:val="00093877"/>
    <w:rsid w:val="00093EC6"/>
    <w:rsid w:val="0009557E"/>
    <w:rsid w:val="00095F94"/>
    <w:rsid w:val="00096E5E"/>
    <w:rsid w:val="000A01C4"/>
    <w:rsid w:val="000A06C1"/>
    <w:rsid w:val="000A1385"/>
    <w:rsid w:val="000A1E05"/>
    <w:rsid w:val="000A2BE4"/>
    <w:rsid w:val="000A3502"/>
    <w:rsid w:val="000A3988"/>
    <w:rsid w:val="000A496B"/>
    <w:rsid w:val="000A4977"/>
    <w:rsid w:val="000A5534"/>
    <w:rsid w:val="000A6708"/>
    <w:rsid w:val="000A6AFF"/>
    <w:rsid w:val="000B0432"/>
    <w:rsid w:val="000B1375"/>
    <w:rsid w:val="000B1454"/>
    <w:rsid w:val="000B24AD"/>
    <w:rsid w:val="000B2EBC"/>
    <w:rsid w:val="000B6123"/>
    <w:rsid w:val="000B6320"/>
    <w:rsid w:val="000B6DFC"/>
    <w:rsid w:val="000B70F8"/>
    <w:rsid w:val="000C06FE"/>
    <w:rsid w:val="000C1736"/>
    <w:rsid w:val="000C4134"/>
    <w:rsid w:val="000C56E0"/>
    <w:rsid w:val="000C58BD"/>
    <w:rsid w:val="000C705E"/>
    <w:rsid w:val="000C7A46"/>
    <w:rsid w:val="000D016F"/>
    <w:rsid w:val="000D340B"/>
    <w:rsid w:val="000D44F9"/>
    <w:rsid w:val="000D5B49"/>
    <w:rsid w:val="000E388F"/>
    <w:rsid w:val="000E5BB0"/>
    <w:rsid w:val="000E61DA"/>
    <w:rsid w:val="000E6A19"/>
    <w:rsid w:val="000E7971"/>
    <w:rsid w:val="000E7F90"/>
    <w:rsid w:val="000F06AD"/>
    <w:rsid w:val="000F1168"/>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749B4"/>
    <w:rsid w:val="00183485"/>
    <w:rsid w:val="00183774"/>
    <w:rsid w:val="00184A0A"/>
    <w:rsid w:val="00184C2B"/>
    <w:rsid w:val="00184CD8"/>
    <w:rsid w:val="0018507D"/>
    <w:rsid w:val="0018689C"/>
    <w:rsid w:val="001875A5"/>
    <w:rsid w:val="001905C3"/>
    <w:rsid w:val="00191269"/>
    <w:rsid w:val="00192EA4"/>
    <w:rsid w:val="00193243"/>
    <w:rsid w:val="00193FB0"/>
    <w:rsid w:val="001A6F7D"/>
    <w:rsid w:val="001A78DD"/>
    <w:rsid w:val="001B08A9"/>
    <w:rsid w:val="001B26F1"/>
    <w:rsid w:val="001B2B68"/>
    <w:rsid w:val="001B78FE"/>
    <w:rsid w:val="001B7BCE"/>
    <w:rsid w:val="001C001B"/>
    <w:rsid w:val="001C1D84"/>
    <w:rsid w:val="001C28BD"/>
    <w:rsid w:val="001C3C71"/>
    <w:rsid w:val="001C485E"/>
    <w:rsid w:val="001C557A"/>
    <w:rsid w:val="001D0431"/>
    <w:rsid w:val="001D1839"/>
    <w:rsid w:val="001D2DBB"/>
    <w:rsid w:val="001D3020"/>
    <w:rsid w:val="001D36C8"/>
    <w:rsid w:val="001D4B96"/>
    <w:rsid w:val="001D743F"/>
    <w:rsid w:val="001D7D11"/>
    <w:rsid w:val="001E0FE9"/>
    <w:rsid w:val="001E1CA9"/>
    <w:rsid w:val="001E2276"/>
    <w:rsid w:val="001E42AA"/>
    <w:rsid w:val="001F0C26"/>
    <w:rsid w:val="001F1217"/>
    <w:rsid w:val="001F2744"/>
    <w:rsid w:val="001F40A4"/>
    <w:rsid w:val="001F48B9"/>
    <w:rsid w:val="001F60B1"/>
    <w:rsid w:val="001F6F8E"/>
    <w:rsid w:val="00200699"/>
    <w:rsid w:val="00200D2F"/>
    <w:rsid w:val="00200DEC"/>
    <w:rsid w:val="00200F3B"/>
    <w:rsid w:val="00200FD8"/>
    <w:rsid w:val="0020175F"/>
    <w:rsid w:val="002024B8"/>
    <w:rsid w:val="00202F31"/>
    <w:rsid w:val="00203A4A"/>
    <w:rsid w:val="002046FE"/>
    <w:rsid w:val="00206BD9"/>
    <w:rsid w:val="002075D3"/>
    <w:rsid w:val="00213081"/>
    <w:rsid w:val="00216645"/>
    <w:rsid w:val="002221C7"/>
    <w:rsid w:val="00222556"/>
    <w:rsid w:val="00222813"/>
    <w:rsid w:val="00224284"/>
    <w:rsid w:val="002268F7"/>
    <w:rsid w:val="00227508"/>
    <w:rsid w:val="00227C68"/>
    <w:rsid w:val="00230654"/>
    <w:rsid w:val="002308BB"/>
    <w:rsid w:val="002323F8"/>
    <w:rsid w:val="00235286"/>
    <w:rsid w:val="00235D31"/>
    <w:rsid w:val="00235E11"/>
    <w:rsid w:val="00235E5E"/>
    <w:rsid w:val="0023661A"/>
    <w:rsid w:val="00240E76"/>
    <w:rsid w:val="00240EE4"/>
    <w:rsid w:val="00245344"/>
    <w:rsid w:val="00247272"/>
    <w:rsid w:val="002536A6"/>
    <w:rsid w:val="0025797D"/>
    <w:rsid w:val="00261542"/>
    <w:rsid w:val="00261B6B"/>
    <w:rsid w:val="00262F48"/>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D75"/>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FED"/>
    <w:rsid w:val="002F6A1A"/>
    <w:rsid w:val="00300858"/>
    <w:rsid w:val="003017E9"/>
    <w:rsid w:val="00301C8E"/>
    <w:rsid w:val="0030365D"/>
    <w:rsid w:val="00304FD0"/>
    <w:rsid w:val="00305890"/>
    <w:rsid w:val="003076DA"/>
    <w:rsid w:val="003101ED"/>
    <w:rsid w:val="00311109"/>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6F93"/>
    <w:rsid w:val="00327654"/>
    <w:rsid w:val="003303CC"/>
    <w:rsid w:val="0033232D"/>
    <w:rsid w:val="003336A4"/>
    <w:rsid w:val="0033405C"/>
    <w:rsid w:val="003355C8"/>
    <w:rsid w:val="00335F19"/>
    <w:rsid w:val="00336A57"/>
    <w:rsid w:val="00336F81"/>
    <w:rsid w:val="003421F9"/>
    <w:rsid w:val="00345340"/>
    <w:rsid w:val="00345750"/>
    <w:rsid w:val="00347444"/>
    <w:rsid w:val="00350AC6"/>
    <w:rsid w:val="003517F5"/>
    <w:rsid w:val="00351CE8"/>
    <w:rsid w:val="003521E8"/>
    <w:rsid w:val="00352C02"/>
    <w:rsid w:val="00354D31"/>
    <w:rsid w:val="003555DA"/>
    <w:rsid w:val="003568FB"/>
    <w:rsid w:val="00357E6F"/>
    <w:rsid w:val="00363931"/>
    <w:rsid w:val="0036428A"/>
    <w:rsid w:val="00364E24"/>
    <w:rsid w:val="00366BFE"/>
    <w:rsid w:val="00371E97"/>
    <w:rsid w:val="00374F4C"/>
    <w:rsid w:val="00375545"/>
    <w:rsid w:val="00376242"/>
    <w:rsid w:val="00377168"/>
    <w:rsid w:val="00377640"/>
    <w:rsid w:val="0038118E"/>
    <w:rsid w:val="003816D7"/>
    <w:rsid w:val="003817AE"/>
    <w:rsid w:val="00381A49"/>
    <w:rsid w:val="00382E3F"/>
    <w:rsid w:val="00385BDF"/>
    <w:rsid w:val="00386ECB"/>
    <w:rsid w:val="00386F3C"/>
    <w:rsid w:val="003915DA"/>
    <w:rsid w:val="00391E73"/>
    <w:rsid w:val="00394A35"/>
    <w:rsid w:val="003951E3"/>
    <w:rsid w:val="00397C3B"/>
    <w:rsid w:val="003A34AE"/>
    <w:rsid w:val="003A4EB4"/>
    <w:rsid w:val="003A5AD1"/>
    <w:rsid w:val="003A7017"/>
    <w:rsid w:val="003B1698"/>
    <w:rsid w:val="003B274C"/>
    <w:rsid w:val="003B2E7C"/>
    <w:rsid w:val="003B4047"/>
    <w:rsid w:val="003B59C8"/>
    <w:rsid w:val="003C17CB"/>
    <w:rsid w:val="003C1A5D"/>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E7216"/>
    <w:rsid w:val="003F03D4"/>
    <w:rsid w:val="003F1E24"/>
    <w:rsid w:val="003F2FA1"/>
    <w:rsid w:val="003F463C"/>
    <w:rsid w:val="003F7B70"/>
    <w:rsid w:val="00401DC1"/>
    <w:rsid w:val="00401E51"/>
    <w:rsid w:val="00407B43"/>
    <w:rsid w:val="00407FF5"/>
    <w:rsid w:val="004111CD"/>
    <w:rsid w:val="00412E95"/>
    <w:rsid w:val="00414021"/>
    <w:rsid w:val="00415739"/>
    <w:rsid w:val="00416198"/>
    <w:rsid w:val="004164BD"/>
    <w:rsid w:val="00420766"/>
    <w:rsid w:val="004235A7"/>
    <w:rsid w:val="00424CAC"/>
    <w:rsid w:val="00426E14"/>
    <w:rsid w:val="004276C1"/>
    <w:rsid w:val="00427BEB"/>
    <w:rsid w:val="00430526"/>
    <w:rsid w:val="00432F27"/>
    <w:rsid w:val="00434099"/>
    <w:rsid w:val="004344D5"/>
    <w:rsid w:val="0043608B"/>
    <w:rsid w:val="004368EF"/>
    <w:rsid w:val="00436E23"/>
    <w:rsid w:val="00440C76"/>
    <w:rsid w:val="00442734"/>
    <w:rsid w:val="00442A90"/>
    <w:rsid w:val="00444120"/>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534B"/>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FCD"/>
    <w:rsid w:val="004D724A"/>
    <w:rsid w:val="004D7D7F"/>
    <w:rsid w:val="004E16DB"/>
    <w:rsid w:val="004E1727"/>
    <w:rsid w:val="004E5CB7"/>
    <w:rsid w:val="004E6CC0"/>
    <w:rsid w:val="004E6D51"/>
    <w:rsid w:val="004F7D93"/>
    <w:rsid w:val="00502158"/>
    <w:rsid w:val="00502564"/>
    <w:rsid w:val="005028DA"/>
    <w:rsid w:val="00502B50"/>
    <w:rsid w:val="00505B51"/>
    <w:rsid w:val="00513EB9"/>
    <w:rsid w:val="00514016"/>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47BA8"/>
    <w:rsid w:val="005500FA"/>
    <w:rsid w:val="00550F14"/>
    <w:rsid w:val="0055196F"/>
    <w:rsid w:val="005536A8"/>
    <w:rsid w:val="00556D58"/>
    <w:rsid w:val="00557BE6"/>
    <w:rsid w:val="00561BCA"/>
    <w:rsid w:val="005624C6"/>
    <w:rsid w:val="00564257"/>
    <w:rsid w:val="00564424"/>
    <w:rsid w:val="00566DC6"/>
    <w:rsid w:val="00571829"/>
    <w:rsid w:val="00571CAF"/>
    <w:rsid w:val="00571FC3"/>
    <w:rsid w:val="005720FF"/>
    <w:rsid w:val="00572899"/>
    <w:rsid w:val="005736EB"/>
    <w:rsid w:val="0057629D"/>
    <w:rsid w:val="005770F4"/>
    <w:rsid w:val="0057752A"/>
    <w:rsid w:val="005808E0"/>
    <w:rsid w:val="005819B0"/>
    <w:rsid w:val="00581E17"/>
    <w:rsid w:val="00583673"/>
    <w:rsid w:val="0058376E"/>
    <w:rsid w:val="005847F6"/>
    <w:rsid w:val="005908FF"/>
    <w:rsid w:val="00590C55"/>
    <w:rsid w:val="00594B29"/>
    <w:rsid w:val="00595B53"/>
    <w:rsid w:val="00597B8B"/>
    <w:rsid w:val="005A1022"/>
    <w:rsid w:val="005A27A4"/>
    <w:rsid w:val="005A457B"/>
    <w:rsid w:val="005A6BB6"/>
    <w:rsid w:val="005B0D51"/>
    <w:rsid w:val="005B183C"/>
    <w:rsid w:val="005B20CB"/>
    <w:rsid w:val="005B284E"/>
    <w:rsid w:val="005B4C2F"/>
    <w:rsid w:val="005B564D"/>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33B1"/>
    <w:rsid w:val="00615024"/>
    <w:rsid w:val="00617B41"/>
    <w:rsid w:val="006228D4"/>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45742"/>
    <w:rsid w:val="00650DF2"/>
    <w:rsid w:val="00653AAD"/>
    <w:rsid w:val="00656A09"/>
    <w:rsid w:val="006571B1"/>
    <w:rsid w:val="00657B8B"/>
    <w:rsid w:val="00657DAE"/>
    <w:rsid w:val="00660357"/>
    <w:rsid w:val="006604A0"/>
    <w:rsid w:val="006623F2"/>
    <w:rsid w:val="006657F4"/>
    <w:rsid w:val="00666FD5"/>
    <w:rsid w:val="00667141"/>
    <w:rsid w:val="00667989"/>
    <w:rsid w:val="00670E58"/>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054E"/>
    <w:rsid w:val="006A1607"/>
    <w:rsid w:val="006A17A2"/>
    <w:rsid w:val="006A2F03"/>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D698C"/>
    <w:rsid w:val="006E05F0"/>
    <w:rsid w:val="006E5BD6"/>
    <w:rsid w:val="006E6279"/>
    <w:rsid w:val="006E735E"/>
    <w:rsid w:val="006F1CA9"/>
    <w:rsid w:val="006F2ED3"/>
    <w:rsid w:val="006F54C7"/>
    <w:rsid w:val="006F59F9"/>
    <w:rsid w:val="006F61CA"/>
    <w:rsid w:val="006F65D5"/>
    <w:rsid w:val="006F7ECF"/>
    <w:rsid w:val="00700331"/>
    <w:rsid w:val="00706509"/>
    <w:rsid w:val="00711A63"/>
    <w:rsid w:val="00712976"/>
    <w:rsid w:val="00723884"/>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DA2"/>
    <w:rsid w:val="00750365"/>
    <w:rsid w:val="00750A0E"/>
    <w:rsid w:val="007523A3"/>
    <w:rsid w:val="007544B3"/>
    <w:rsid w:val="00755D4D"/>
    <w:rsid w:val="00756738"/>
    <w:rsid w:val="00757F96"/>
    <w:rsid w:val="007606E7"/>
    <w:rsid w:val="007608E9"/>
    <w:rsid w:val="0076142D"/>
    <w:rsid w:val="00765D4F"/>
    <w:rsid w:val="007665D1"/>
    <w:rsid w:val="00770BE8"/>
    <w:rsid w:val="00770E5F"/>
    <w:rsid w:val="00770EDC"/>
    <w:rsid w:val="00771783"/>
    <w:rsid w:val="0077207B"/>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070"/>
    <w:rsid w:val="007D5290"/>
    <w:rsid w:val="007D6A70"/>
    <w:rsid w:val="007D74F3"/>
    <w:rsid w:val="007E033B"/>
    <w:rsid w:val="007E15D9"/>
    <w:rsid w:val="007E1D3B"/>
    <w:rsid w:val="007E2A36"/>
    <w:rsid w:val="007E3A0F"/>
    <w:rsid w:val="007E4550"/>
    <w:rsid w:val="007E4737"/>
    <w:rsid w:val="007E5D93"/>
    <w:rsid w:val="007F1218"/>
    <w:rsid w:val="007F1CEB"/>
    <w:rsid w:val="007F49B7"/>
    <w:rsid w:val="007F5322"/>
    <w:rsid w:val="007F5C82"/>
    <w:rsid w:val="007F6742"/>
    <w:rsid w:val="008029F4"/>
    <w:rsid w:val="0080317E"/>
    <w:rsid w:val="008036B0"/>
    <w:rsid w:val="00803924"/>
    <w:rsid w:val="00805376"/>
    <w:rsid w:val="00807932"/>
    <w:rsid w:val="00807E11"/>
    <w:rsid w:val="00814359"/>
    <w:rsid w:val="00816123"/>
    <w:rsid w:val="00817A01"/>
    <w:rsid w:val="00820253"/>
    <w:rsid w:val="00820331"/>
    <w:rsid w:val="00820B97"/>
    <w:rsid w:val="0082255A"/>
    <w:rsid w:val="008225A9"/>
    <w:rsid w:val="00823282"/>
    <w:rsid w:val="00823CA6"/>
    <w:rsid w:val="0082413E"/>
    <w:rsid w:val="00824E7E"/>
    <w:rsid w:val="00827ED1"/>
    <w:rsid w:val="00830DB3"/>
    <w:rsid w:val="008310CA"/>
    <w:rsid w:val="00831893"/>
    <w:rsid w:val="00832C78"/>
    <w:rsid w:val="00833BA8"/>
    <w:rsid w:val="00835F3D"/>
    <w:rsid w:val="00837572"/>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79BC"/>
    <w:rsid w:val="008808BC"/>
    <w:rsid w:val="00881ED1"/>
    <w:rsid w:val="00882571"/>
    <w:rsid w:val="0088424A"/>
    <w:rsid w:val="00884DA1"/>
    <w:rsid w:val="00885CE8"/>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36F"/>
    <w:rsid w:val="008A2741"/>
    <w:rsid w:val="008A33EB"/>
    <w:rsid w:val="008A37E9"/>
    <w:rsid w:val="008A3ED2"/>
    <w:rsid w:val="008A4AEF"/>
    <w:rsid w:val="008A7D86"/>
    <w:rsid w:val="008B07BC"/>
    <w:rsid w:val="008B1437"/>
    <w:rsid w:val="008B301C"/>
    <w:rsid w:val="008B3A03"/>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59AA"/>
    <w:rsid w:val="008E6721"/>
    <w:rsid w:val="008E725C"/>
    <w:rsid w:val="008F06A3"/>
    <w:rsid w:val="008F073A"/>
    <w:rsid w:val="008F0D5C"/>
    <w:rsid w:val="008F3392"/>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4CFC"/>
    <w:rsid w:val="0096601A"/>
    <w:rsid w:val="009660E6"/>
    <w:rsid w:val="00966642"/>
    <w:rsid w:val="00967E79"/>
    <w:rsid w:val="009710B1"/>
    <w:rsid w:val="0097221E"/>
    <w:rsid w:val="00973DE9"/>
    <w:rsid w:val="009759D4"/>
    <w:rsid w:val="00975A67"/>
    <w:rsid w:val="00975DC9"/>
    <w:rsid w:val="00982412"/>
    <w:rsid w:val="009845F7"/>
    <w:rsid w:val="009866AD"/>
    <w:rsid w:val="009912B8"/>
    <w:rsid w:val="009918B5"/>
    <w:rsid w:val="0099237D"/>
    <w:rsid w:val="00992FFD"/>
    <w:rsid w:val="009934DE"/>
    <w:rsid w:val="0099530B"/>
    <w:rsid w:val="00996549"/>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3BCF"/>
    <w:rsid w:val="00A44405"/>
    <w:rsid w:val="00A4491D"/>
    <w:rsid w:val="00A46906"/>
    <w:rsid w:val="00A504F9"/>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B00D72"/>
    <w:rsid w:val="00B00E37"/>
    <w:rsid w:val="00B00E85"/>
    <w:rsid w:val="00B00F54"/>
    <w:rsid w:val="00B010F7"/>
    <w:rsid w:val="00B016F9"/>
    <w:rsid w:val="00B01967"/>
    <w:rsid w:val="00B029A6"/>
    <w:rsid w:val="00B03E35"/>
    <w:rsid w:val="00B050C1"/>
    <w:rsid w:val="00B058F7"/>
    <w:rsid w:val="00B10612"/>
    <w:rsid w:val="00B10645"/>
    <w:rsid w:val="00B1122E"/>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2E3"/>
    <w:rsid w:val="00B414F1"/>
    <w:rsid w:val="00B43C1A"/>
    <w:rsid w:val="00B43CD6"/>
    <w:rsid w:val="00B46077"/>
    <w:rsid w:val="00B46B95"/>
    <w:rsid w:val="00B46F67"/>
    <w:rsid w:val="00B470C4"/>
    <w:rsid w:val="00B47BB5"/>
    <w:rsid w:val="00B47F53"/>
    <w:rsid w:val="00B5235A"/>
    <w:rsid w:val="00B5360F"/>
    <w:rsid w:val="00B55890"/>
    <w:rsid w:val="00B60787"/>
    <w:rsid w:val="00B62991"/>
    <w:rsid w:val="00B6309C"/>
    <w:rsid w:val="00B65716"/>
    <w:rsid w:val="00B666F1"/>
    <w:rsid w:val="00B675A9"/>
    <w:rsid w:val="00B71158"/>
    <w:rsid w:val="00B71AD7"/>
    <w:rsid w:val="00B71E3A"/>
    <w:rsid w:val="00B74377"/>
    <w:rsid w:val="00B75271"/>
    <w:rsid w:val="00B75754"/>
    <w:rsid w:val="00B75CF7"/>
    <w:rsid w:val="00B76F18"/>
    <w:rsid w:val="00B83415"/>
    <w:rsid w:val="00B83F57"/>
    <w:rsid w:val="00B86241"/>
    <w:rsid w:val="00B86843"/>
    <w:rsid w:val="00B902AD"/>
    <w:rsid w:val="00B90897"/>
    <w:rsid w:val="00B91C10"/>
    <w:rsid w:val="00B92630"/>
    <w:rsid w:val="00B928B0"/>
    <w:rsid w:val="00B92FAF"/>
    <w:rsid w:val="00B9468B"/>
    <w:rsid w:val="00B95FD9"/>
    <w:rsid w:val="00B97CA3"/>
    <w:rsid w:val="00BA011A"/>
    <w:rsid w:val="00BA1229"/>
    <w:rsid w:val="00BA25FC"/>
    <w:rsid w:val="00BA2CBA"/>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D7367"/>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BED"/>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2B77"/>
    <w:rsid w:val="00C634D0"/>
    <w:rsid w:val="00C644AB"/>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D3F"/>
    <w:rsid w:val="00C85D2A"/>
    <w:rsid w:val="00C8664E"/>
    <w:rsid w:val="00C919BE"/>
    <w:rsid w:val="00C91EF5"/>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E0206"/>
    <w:rsid w:val="00CE0FC8"/>
    <w:rsid w:val="00CE1098"/>
    <w:rsid w:val="00CE18AB"/>
    <w:rsid w:val="00CE1A52"/>
    <w:rsid w:val="00CE559B"/>
    <w:rsid w:val="00CE58F2"/>
    <w:rsid w:val="00CE59F5"/>
    <w:rsid w:val="00CE5F35"/>
    <w:rsid w:val="00CE733E"/>
    <w:rsid w:val="00CF07C8"/>
    <w:rsid w:val="00CF0C75"/>
    <w:rsid w:val="00CF3146"/>
    <w:rsid w:val="00CF44D1"/>
    <w:rsid w:val="00CF4A96"/>
    <w:rsid w:val="00CF5871"/>
    <w:rsid w:val="00CF5FFB"/>
    <w:rsid w:val="00CF6020"/>
    <w:rsid w:val="00D00BE5"/>
    <w:rsid w:val="00D01769"/>
    <w:rsid w:val="00D01E7C"/>
    <w:rsid w:val="00D0321E"/>
    <w:rsid w:val="00D05951"/>
    <w:rsid w:val="00D059BE"/>
    <w:rsid w:val="00D11B07"/>
    <w:rsid w:val="00D128AB"/>
    <w:rsid w:val="00D136E8"/>
    <w:rsid w:val="00D13765"/>
    <w:rsid w:val="00D13991"/>
    <w:rsid w:val="00D13E4E"/>
    <w:rsid w:val="00D1556C"/>
    <w:rsid w:val="00D16DF0"/>
    <w:rsid w:val="00D17087"/>
    <w:rsid w:val="00D178F7"/>
    <w:rsid w:val="00D17A8E"/>
    <w:rsid w:val="00D20093"/>
    <w:rsid w:val="00D20127"/>
    <w:rsid w:val="00D20F73"/>
    <w:rsid w:val="00D212B6"/>
    <w:rsid w:val="00D21AEC"/>
    <w:rsid w:val="00D235E6"/>
    <w:rsid w:val="00D23E74"/>
    <w:rsid w:val="00D24721"/>
    <w:rsid w:val="00D26F39"/>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57E0"/>
    <w:rsid w:val="00D66F75"/>
    <w:rsid w:val="00D67A24"/>
    <w:rsid w:val="00D710A1"/>
    <w:rsid w:val="00D7344D"/>
    <w:rsid w:val="00D74307"/>
    <w:rsid w:val="00D756ED"/>
    <w:rsid w:val="00D75733"/>
    <w:rsid w:val="00D77FF1"/>
    <w:rsid w:val="00D80CB1"/>
    <w:rsid w:val="00D80F85"/>
    <w:rsid w:val="00D81183"/>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D7E"/>
    <w:rsid w:val="00DC03CC"/>
    <w:rsid w:val="00DC13AA"/>
    <w:rsid w:val="00DC4747"/>
    <w:rsid w:val="00DC4DD2"/>
    <w:rsid w:val="00DC59DD"/>
    <w:rsid w:val="00DC5CFA"/>
    <w:rsid w:val="00DC685A"/>
    <w:rsid w:val="00DD1807"/>
    <w:rsid w:val="00DD192D"/>
    <w:rsid w:val="00DD2A84"/>
    <w:rsid w:val="00DD35F5"/>
    <w:rsid w:val="00DD43D9"/>
    <w:rsid w:val="00DD4909"/>
    <w:rsid w:val="00DD7A4C"/>
    <w:rsid w:val="00DE3102"/>
    <w:rsid w:val="00DE39A2"/>
    <w:rsid w:val="00DE5A00"/>
    <w:rsid w:val="00DE5E3A"/>
    <w:rsid w:val="00DE6180"/>
    <w:rsid w:val="00DE6319"/>
    <w:rsid w:val="00DE6A18"/>
    <w:rsid w:val="00DF095A"/>
    <w:rsid w:val="00DF2252"/>
    <w:rsid w:val="00DF2D69"/>
    <w:rsid w:val="00DF6B46"/>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10E2"/>
    <w:rsid w:val="00E622AE"/>
    <w:rsid w:val="00E6309C"/>
    <w:rsid w:val="00E63262"/>
    <w:rsid w:val="00E65882"/>
    <w:rsid w:val="00E70EAC"/>
    <w:rsid w:val="00E72717"/>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7633"/>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1183"/>
    <w:rsid w:val="00F1206A"/>
    <w:rsid w:val="00F122E5"/>
    <w:rsid w:val="00F13A2B"/>
    <w:rsid w:val="00F143E5"/>
    <w:rsid w:val="00F176D5"/>
    <w:rsid w:val="00F20127"/>
    <w:rsid w:val="00F21AF3"/>
    <w:rsid w:val="00F21BF5"/>
    <w:rsid w:val="00F235AE"/>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B790D"/>
    <w:rsid w:val="00FC15C7"/>
    <w:rsid w:val="00FC2769"/>
    <w:rsid w:val="00FC54AA"/>
    <w:rsid w:val="00FD0A89"/>
    <w:rsid w:val="00FD0B39"/>
    <w:rsid w:val="00FD21F9"/>
    <w:rsid w:val="00FD2385"/>
    <w:rsid w:val="00FD4385"/>
    <w:rsid w:val="00FD51CC"/>
    <w:rsid w:val="00FD633A"/>
    <w:rsid w:val="00FD6C33"/>
    <w:rsid w:val="00FE227C"/>
    <w:rsid w:val="00FE3FBF"/>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8835-B6A9-4D60-88C9-F53C104E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1135</Words>
  <Characters>6472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17</cp:revision>
  <dcterms:created xsi:type="dcterms:W3CDTF">2022-06-16T09:29:00Z</dcterms:created>
  <dcterms:modified xsi:type="dcterms:W3CDTF">2022-07-23T08:28:00Z</dcterms:modified>
</cp:coreProperties>
</file>